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F614" w14:textId="341D7DD3" w:rsidR="737700A8" w:rsidRDefault="737700A8" w:rsidP="00225485">
      <w:pPr>
        <w:rPr>
          <w:rFonts w:ascii="Times New Roman" w:hAnsi="Times New Roman"/>
          <w:b/>
          <w:bCs/>
          <w:color w:val="000000" w:themeColor="text1"/>
          <w:sz w:val="36"/>
          <w:szCs w:val="36"/>
          <w:u w:val="single"/>
        </w:rPr>
      </w:pPr>
    </w:p>
    <w:tbl>
      <w:tblPr>
        <w:tblW w:w="105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18"/>
        <w:gridCol w:w="1318"/>
        <w:gridCol w:w="1318"/>
        <w:gridCol w:w="1318"/>
        <w:gridCol w:w="1318"/>
        <w:gridCol w:w="1318"/>
        <w:gridCol w:w="592"/>
        <w:gridCol w:w="2044"/>
      </w:tblGrid>
      <w:tr w:rsidR="00016EC6" w14:paraId="0512734C" w14:textId="77777777" w:rsidTr="737700A8">
        <w:trPr>
          <w:trHeight w:val="581"/>
          <w:jc w:val="center"/>
        </w:trPr>
        <w:tc>
          <w:tcPr>
            <w:tcW w:w="79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A73B1" w14:textId="30DE912E" w:rsidR="00016EC6" w:rsidRDefault="328285DE" w:rsidP="00225485">
            <w:pPr>
              <w:pStyle w:val="TableParagraph"/>
              <w:spacing w:line="256" w:lineRule="exact"/>
              <w:rPr>
                <w:b/>
                <w:bCs/>
                <w:sz w:val="24"/>
                <w:szCs w:val="24"/>
              </w:rPr>
            </w:pPr>
            <w:r w:rsidRPr="737700A8">
              <w:rPr>
                <w:b/>
                <w:bCs/>
                <w:color w:val="000000" w:themeColor="text1"/>
                <w:sz w:val="24"/>
                <w:szCs w:val="24"/>
              </w:rPr>
              <w:t>Program: Bachelor of Commerce (Economics and Analytics</w:t>
            </w:r>
            <w:r w:rsidR="00853504">
              <w:rPr>
                <w:b/>
                <w:bCs/>
                <w:color w:val="000000" w:themeColor="text1"/>
                <w:sz w:val="24"/>
                <w:szCs w:val="24"/>
              </w:rPr>
              <w:t>)</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E3B5" w14:textId="77777777" w:rsidR="00016EC6" w:rsidRDefault="00016EC6" w:rsidP="00BA1D1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Semester: II</w:t>
            </w:r>
          </w:p>
        </w:tc>
      </w:tr>
      <w:tr w:rsidR="00016EC6" w14:paraId="44354256" w14:textId="77777777" w:rsidTr="737700A8">
        <w:trPr>
          <w:trHeight w:val="1050"/>
          <w:jc w:val="center"/>
        </w:trPr>
        <w:tc>
          <w:tcPr>
            <w:tcW w:w="6590" w:type="dxa"/>
            <w:gridSpan w:val="5"/>
            <w:tcBorders>
              <w:top w:val="single" w:sz="4" w:space="0" w:color="000000" w:themeColor="text1"/>
              <w:left w:val="single" w:sz="4" w:space="0" w:color="000000" w:themeColor="text1"/>
              <w:bottom w:val="single" w:sz="4" w:space="0" w:color="000000" w:themeColor="text1"/>
              <w:right w:val="nil"/>
            </w:tcBorders>
          </w:tcPr>
          <w:p w14:paraId="1985A8AE" w14:textId="2E41AC6B" w:rsidR="00016EC6" w:rsidRPr="004C49D3" w:rsidRDefault="00016EC6" w:rsidP="00BA1D14">
            <w:pPr>
              <w:spacing w:after="0" w:line="240" w:lineRule="auto"/>
              <w:rPr>
                <w:rFonts w:ascii="Times New Roman" w:hAnsi="Times New Roman" w:cs="Times New Roman"/>
                <w:b/>
                <w:bCs/>
                <w:sz w:val="24"/>
                <w:szCs w:val="24"/>
              </w:rPr>
            </w:pPr>
            <w:r w:rsidRPr="737700A8">
              <w:rPr>
                <w:rFonts w:ascii="Times New Roman" w:hAnsi="Times New Roman" w:cs="Times New Roman"/>
                <w:b/>
                <w:bCs/>
                <w:sz w:val="24"/>
                <w:szCs w:val="24"/>
              </w:rPr>
              <w:t xml:space="preserve">Course: Quantitative </w:t>
            </w:r>
            <w:r w:rsidR="7F5CDE4B" w:rsidRPr="737700A8">
              <w:rPr>
                <w:rFonts w:ascii="Times New Roman" w:hAnsi="Times New Roman" w:cs="Times New Roman"/>
                <w:b/>
                <w:bCs/>
                <w:sz w:val="24"/>
                <w:szCs w:val="24"/>
              </w:rPr>
              <w:t>T</w:t>
            </w:r>
            <w:r w:rsidRPr="737700A8">
              <w:rPr>
                <w:rFonts w:ascii="Times New Roman" w:hAnsi="Times New Roman" w:cs="Times New Roman"/>
                <w:b/>
                <w:bCs/>
                <w:sz w:val="24"/>
                <w:szCs w:val="24"/>
              </w:rPr>
              <w:t>echniques for Economics-II</w:t>
            </w:r>
          </w:p>
          <w:p w14:paraId="69D854C7" w14:textId="6822877B" w:rsidR="00016EC6" w:rsidRDefault="00016EC6" w:rsidP="737700A8">
            <w:pPr>
              <w:spacing w:after="0" w:line="240" w:lineRule="auto"/>
              <w:rPr>
                <w:rFonts w:ascii="Times New Roman" w:hAnsi="Times New Roman" w:cs="Times New Roman"/>
                <w:b/>
                <w:bCs/>
                <w:sz w:val="24"/>
                <w:szCs w:val="24"/>
              </w:rPr>
            </w:pPr>
            <w:r w:rsidRPr="737700A8">
              <w:rPr>
                <w:rFonts w:ascii="Times New Roman" w:hAnsi="Times New Roman" w:cs="Times New Roman"/>
                <w:b/>
                <w:bCs/>
                <w:sz w:val="24"/>
                <w:szCs w:val="24"/>
              </w:rPr>
              <w:t xml:space="preserve">Academic Year:  2023-24   </w:t>
            </w:r>
          </w:p>
        </w:tc>
        <w:tc>
          <w:tcPr>
            <w:tcW w:w="1318" w:type="dxa"/>
            <w:tcBorders>
              <w:top w:val="single" w:sz="4" w:space="0" w:color="000000" w:themeColor="text1"/>
              <w:left w:val="nil"/>
              <w:bottom w:val="single" w:sz="4" w:space="0" w:color="000000" w:themeColor="text1"/>
              <w:right w:val="single" w:sz="4" w:space="0" w:color="000000" w:themeColor="text1"/>
            </w:tcBorders>
          </w:tcPr>
          <w:p w14:paraId="0A37501D" w14:textId="77777777" w:rsidR="00016EC6" w:rsidRDefault="00016EC6" w:rsidP="00BA1D14">
            <w:pPr>
              <w:jc w:val="both"/>
              <w:rPr>
                <w:rFonts w:ascii="Times New Roman" w:eastAsia="Times New Roman" w:hAnsi="Times New Roman" w:cs="Times New Roman"/>
                <w:sz w:val="24"/>
                <w:szCs w:val="24"/>
              </w:rPr>
            </w:pPr>
          </w:p>
          <w:p w14:paraId="5DAB6C7B" w14:textId="77777777" w:rsidR="00016EC6" w:rsidRDefault="00016EC6" w:rsidP="00BA1D14">
            <w:pPr>
              <w:rPr>
                <w:rFonts w:ascii="Times New Roman" w:eastAsia="Times New Roman" w:hAnsi="Times New Roman" w:cs="Times New Roman"/>
                <w:sz w:val="24"/>
                <w:szCs w:val="24"/>
              </w:rPr>
            </w:pPr>
          </w:p>
          <w:p w14:paraId="02EB378F" w14:textId="77777777" w:rsidR="00016EC6" w:rsidRDefault="00016EC6" w:rsidP="00BA1D14">
            <w:pPr>
              <w:jc w:val="both"/>
              <w:rPr>
                <w:rFonts w:ascii="Times New Roman" w:eastAsia="Times New Roman" w:hAnsi="Times New Roman" w:cs="Times New Roman"/>
                <w:sz w:val="24"/>
                <w:szCs w:val="24"/>
              </w:rPr>
            </w:pP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016EC6" w:rsidRDefault="00016EC6" w:rsidP="00BA1D14">
            <w:pPr>
              <w:rPr>
                <w:rFonts w:ascii="Times New Roman" w:eastAsia="Times New Roman" w:hAnsi="Times New Roman" w:cs="Times New Roman"/>
                <w:b/>
                <w:sz w:val="24"/>
                <w:szCs w:val="24"/>
              </w:rPr>
            </w:pPr>
          </w:p>
          <w:p w14:paraId="5A39BBE3" w14:textId="72ABBF4D" w:rsidR="00016EC6" w:rsidRDefault="00225485" w:rsidP="00BA1D1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Code:</w:t>
            </w:r>
          </w:p>
        </w:tc>
      </w:tr>
      <w:tr w:rsidR="00016EC6" w14:paraId="36FD8047" w14:textId="77777777" w:rsidTr="737700A8">
        <w:trPr>
          <w:trHeight w:val="588"/>
          <w:jc w:val="center"/>
        </w:trPr>
        <w:tc>
          <w:tcPr>
            <w:tcW w:w="5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1AED"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Scheme</w:t>
            </w:r>
          </w:p>
        </w:tc>
        <w:tc>
          <w:tcPr>
            <w:tcW w:w="5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C1A3F"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Scheme</w:t>
            </w:r>
          </w:p>
        </w:tc>
      </w:tr>
      <w:tr w:rsidR="00016EC6" w14:paraId="017D3248" w14:textId="77777777" w:rsidTr="00225485">
        <w:trPr>
          <w:trHeight w:val="678"/>
          <w:jc w:val="center"/>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7CB73"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D162B"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Practical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A8516"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Tutorials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8F16E"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Credits</w:t>
            </w:r>
          </w:p>
        </w:tc>
        <w:tc>
          <w:tcPr>
            <w:tcW w:w="3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0EF7"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Continuous Assessment (ICA)</w:t>
            </w:r>
          </w:p>
          <w:p w14:paraId="5A3242FB"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(weightage)</w:t>
            </w:r>
          </w:p>
        </w:tc>
        <w:tc>
          <w:tcPr>
            <w:tcW w:w="2044" w:type="dxa"/>
            <w:tcBorders>
              <w:top w:val="single" w:sz="4" w:space="0" w:color="000000" w:themeColor="text1"/>
              <w:left w:val="single" w:sz="4" w:space="0" w:color="000000" w:themeColor="text1"/>
              <w:right w:val="single" w:sz="4" w:space="0" w:color="000000" w:themeColor="text1"/>
            </w:tcBorders>
            <w:vAlign w:val="center"/>
          </w:tcPr>
          <w:p w14:paraId="23818F8C"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End Examinations (TEE)</w:t>
            </w:r>
          </w:p>
          <w:p w14:paraId="14E1B7FF"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(weightage)</w:t>
            </w:r>
          </w:p>
        </w:tc>
      </w:tr>
      <w:tr w:rsidR="00016EC6" w14:paraId="28BAE628" w14:textId="77777777" w:rsidTr="00225485">
        <w:trPr>
          <w:trHeight w:val="144"/>
          <w:jc w:val="center"/>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97CE" w14:textId="77777777" w:rsidR="00016EC6" w:rsidRDefault="00016EC6" w:rsidP="00BA1D14">
            <w:pPr>
              <w:tabs>
                <w:tab w:val="left" w:pos="72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173BB"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FBD3"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FFD4" w14:textId="77777777"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32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19BD51A8" w:rsidR="00016EC6" w:rsidRDefault="00016EC6"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25485">
              <w:rPr>
                <w:rFonts w:ascii="Times New Roman" w:eastAsia="Times New Roman" w:hAnsi="Times New Roman" w:cs="Times New Roman"/>
                <w:b/>
                <w:sz w:val="24"/>
                <w:szCs w:val="24"/>
              </w:rPr>
              <w:t>20 marks</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2B1424F2" w:rsidR="00016EC6" w:rsidRDefault="00225485" w:rsidP="00BA1D1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marks</w:t>
            </w:r>
          </w:p>
        </w:tc>
      </w:tr>
      <w:tr w:rsidR="00016EC6" w14:paraId="7F883FCB" w14:textId="77777777" w:rsidTr="737700A8">
        <w:trPr>
          <w:trHeight w:val="144"/>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1BC1C" w14:textId="77777777" w:rsidR="00016EC6" w:rsidRPr="004C49D3" w:rsidRDefault="00016EC6" w:rsidP="00BA1D14">
            <w:pPr>
              <w:spacing w:after="0"/>
              <w:rPr>
                <w:rFonts w:ascii="Times New Roman" w:hAnsi="Times New Roman" w:cs="Times New Roman"/>
                <w:b/>
                <w:sz w:val="24"/>
                <w:szCs w:val="24"/>
              </w:rPr>
            </w:pPr>
            <w:r w:rsidRPr="004C49D3">
              <w:rPr>
                <w:rFonts w:ascii="Times New Roman" w:hAnsi="Times New Roman" w:cs="Times New Roman"/>
                <w:b/>
                <w:sz w:val="24"/>
                <w:szCs w:val="24"/>
              </w:rPr>
              <w:t>Learning Objectives:</w:t>
            </w:r>
          </w:p>
          <w:p w14:paraId="3BF0A6D7" w14:textId="77777777" w:rsidR="00016EC6" w:rsidRPr="00CA7D3B" w:rsidRDefault="00016EC6" w:rsidP="00BA1D14">
            <w:pPr>
              <w:pStyle w:val="ListParagraph"/>
              <w:numPr>
                <w:ilvl w:val="0"/>
                <w:numId w:val="3"/>
              </w:numPr>
              <w:spacing w:after="0" w:line="259" w:lineRule="auto"/>
              <w:jc w:val="both"/>
              <w:rPr>
                <w:rFonts w:ascii="Times New Roman" w:hAnsi="Times New Roman" w:cs="Times New Roman"/>
                <w:b/>
                <w:sz w:val="24"/>
                <w:szCs w:val="24"/>
              </w:rPr>
            </w:pPr>
            <w:r w:rsidRPr="00CA7D3B">
              <w:rPr>
                <w:rFonts w:ascii="Times New Roman" w:hAnsi="Times New Roman" w:cs="Times New Roman"/>
                <w:sz w:val="24"/>
                <w:szCs w:val="24"/>
              </w:rPr>
              <w:t>The objective is to rigorously introduce and teach several areas of mathematics that are widely-used in Microeconomics, Macroeconomics and Econometrics.</w:t>
            </w:r>
          </w:p>
          <w:p w14:paraId="44EAFD9C" w14:textId="5E938AAC" w:rsidR="00016EC6" w:rsidRPr="00853504" w:rsidRDefault="00853504" w:rsidP="00BA1D14">
            <w:pPr>
              <w:pStyle w:val="ListParagraph"/>
              <w:numPr>
                <w:ilvl w:val="0"/>
                <w:numId w:val="3"/>
              </w:numPr>
              <w:spacing w:after="0" w:line="259" w:lineRule="auto"/>
              <w:jc w:val="both"/>
              <w:rPr>
                <w:rFonts w:ascii="Times New Roman" w:hAnsi="Times New Roman" w:cs="Times New Roman"/>
                <w:b/>
                <w:sz w:val="24"/>
                <w:szCs w:val="24"/>
              </w:rPr>
            </w:pPr>
            <w:r>
              <w:rPr>
                <w:rFonts w:ascii="Times New Roman" w:hAnsi="Times New Roman" w:cs="Times New Roman"/>
                <w:sz w:val="24"/>
                <w:szCs w:val="24"/>
              </w:rPr>
              <w:t>To study economic models</w:t>
            </w:r>
            <w:r w:rsidR="00016EC6" w:rsidRPr="00CA7D3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16EC6" w:rsidRPr="00CA7D3B">
              <w:rPr>
                <w:rFonts w:ascii="Times New Roman" w:hAnsi="Times New Roman" w:cs="Times New Roman"/>
                <w:sz w:val="24"/>
                <w:szCs w:val="24"/>
              </w:rPr>
              <w:t>illustrat</w:t>
            </w:r>
            <w:r>
              <w:rPr>
                <w:rFonts w:ascii="Times New Roman" w:hAnsi="Times New Roman" w:cs="Times New Roman"/>
                <w:sz w:val="24"/>
                <w:szCs w:val="24"/>
              </w:rPr>
              <w:t>e</w:t>
            </w:r>
            <w:r w:rsidR="00016EC6" w:rsidRPr="00CA7D3B">
              <w:rPr>
                <w:rFonts w:ascii="Times New Roman" w:hAnsi="Times New Roman" w:cs="Times New Roman"/>
                <w:sz w:val="24"/>
                <w:szCs w:val="24"/>
              </w:rPr>
              <w:t xml:space="preserve"> the method of applying mathematical techniques to economic theory in general. </w:t>
            </w:r>
          </w:p>
        </w:tc>
      </w:tr>
      <w:tr w:rsidR="00016EC6" w14:paraId="175E8396" w14:textId="77777777" w:rsidTr="737700A8">
        <w:trPr>
          <w:trHeight w:val="144"/>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D965" w14:textId="77777777" w:rsidR="00016EC6" w:rsidRPr="004C49D3" w:rsidRDefault="00016EC6" w:rsidP="00BA1D14">
            <w:pPr>
              <w:spacing w:after="0"/>
              <w:jc w:val="both"/>
              <w:rPr>
                <w:rFonts w:ascii="Times New Roman" w:hAnsi="Times New Roman" w:cs="Times New Roman"/>
                <w:b/>
                <w:sz w:val="24"/>
                <w:szCs w:val="24"/>
              </w:rPr>
            </w:pPr>
            <w:r w:rsidRPr="004C49D3">
              <w:rPr>
                <w:rFonts w:ascii="Times New Roman" w:hAnsi="Times New Roman" w:cs="Times New Roman"/>
                <w:b/>
                <w:sz w:val="24"/>
                <w:szCs w:val="24"/>
              </w:rPr>
              <w:t>Learning Outcomes:</w:t>
            </w:r>
          </w:p>
          <w:p w14:paraId="44BCDCD1" w14:textId="77777777" w:rsidR="00016EC6" w:rsidRPr="004C49D3" w:rsidRDefault="00016EC6" w:rsidP="00BA1D14">
            <w:pPr>
              <w:spacing w:after="0"/>
              <w:jc w:val="both"/>
              <w:rPr>
                <w:rFonts w:ascii="Times New Roman" w:hAnsi="Times New Roman" w:cs="Times New Roman"/>
                <w:b/>
                <w:sz w:val="24"/>
                <w:szCs w:val="24"/>
              </w:rPr>
            </w:pPr>
            <w:r w:rsidRPr="004C49D3">
              <w:rPr>
                <w:rFonts w:ascii="Times New Roman" w:hAnsi="Times New Roman" w:cs="Times New Roman"/>
                <w:b/>
                <w:sz w:val="24"/>
                <w:szCs w:val="24"/>
              </w:rPr>
              <w:t>At the end of the course, the students should be able to:</w:t>
            </w:r>
          </w:p>
          <w:p w14:paraId="189CCC1B" w14:textId="460B1923" w:rsidR="00016EC6" w:rsidRPr="00121319" w:rsidRDefault="00016EC6" w:rsidP="00016EC6">
            <w:pPr>
              <w:pStyle w:val="NormalWeb"/>
              <w:numPr>
                <w:ilvl w:val="0"/>
                <w:numId w:val="2"/>
              </w:numPr>
              <w:spacing w:after="0" w:afterAutospacing="0"/>
              <w:jc w:val="both"/>
              <w:rPr>
                <w:rFonts w:ascii="Times New Roman" w:hAnsi="Times New Roman" w:cs="Times New Roman"/>
              </w:rPr>
            </w:pPr>
            <w:r w:rsidRPr="004C49D3">
              <w:rPr>
                <w:rFonts w:ascii="Times New Roman" w:hAnsi="Times New Roman" w:cs="Times New Roman"/>
              </w:rPr>
              <w:t xml:space="preserve">The course hones and upgrades the mathematical skills paves the way for the fourth semester course Econometrics. Collectively, the two papers provide the mathematical foundations necessary for further study of a variety of disciplines including economics, statistics, computer science, finance and data analytics. </w:t>
            </w:r>
          </w:p>
          <w:p w14:paraId="6C673FB7" w14:textId="77777777" w:rsidR="00853504" w:rsidRDefault="00016EC6" w:rsidP="00016EC6">
            <w:pPr>
              <w:pStyle w:val="NormalWeb"/>
              <w:numPr>
                <w:ilvl w:val="0"/>
                <w:numId w:val="2"/>
              </w:numPr>
              <w:spacing w:after="0" w:afterAutospacing="0"/>
              <w:jc w:val="both"/>
              <w:rPr>
                <w:rFonts w:ascii="Times New Roman" w:hAnsi="Times New Roman" w:cs="Times New Roman"/>
              </w:rPr>
            </w:pPr>
            <w:r w:rsidRPr="00CA7D3B">
              <w:rPr>
                <w:rFonts w:ascii="Times New Roman" w:hAnsi="Times New Roman" w:cs="Times New Roman"/>
              </w:rPr>
              <w:t xml:space="preserve">The analytical tools introduced in this course have applications wherever </w:t>
            </w:r>
            <w:proofErr w:type="spellStart"/>
            <w:r w:rsidRPr="00CA7D3B">
              <w:rPr>
                <w:rFonts w:ascii="Times New Roman" w:hAnsi="Times New Roman" w:cs="Times New Roman"/>
              </w:rPr>
              <w:t>optimisation</w:t>
            </w:r>
            <w:proofErr w:type="spellEnd"/>
            <w:r w:rsidRPr="00CA7D3B">
              <w:rPr>
                <w:rFonts w:ascii="Times New Roman" w:hAnsi="Times New Roman" w:cs="Times New Roman"/>
              </w:rPr>
              <w:t xml:space="preserve"> techniques are used in business decision-making. </w:t>
            </w:r>
          </w:p>
          <w:p w14:paraId="026D0D3A" w14:textId="1BA036E9" w:rsidR="00853504" w:rsidRDefault="00016EC6" w:rsidP="00016EC6">
            <w:pPr>
              <w:pStyle w:val="NormalWeb"/>
              <w:numPr>
                <w:ilvl w:val="0"/>
                <w:numId w:val="2"/>
              </w:numPr>
              <w:spacing w:after="0" w:afterAutospacing="0"/>
              <w:jc w:val="both"/>
              <w:rPr>
                <w:rFonts w:ascii="Times New Roman" w:hAnsi="Times New Roman" w:cs="Times New Roman"/>
              </w:rPr>
            </w:pPr>
            <w:r w:rsidRPr="00CA7D3B">
              <w:rPr>
                <w:rFonts w:ascii="Times New Roman" w:hAnsi="Times New Roman" w:cs="Times New Roman"/>
              </w:rPr>
              <w:t xml:space="preserve">These tools are necessary for anyone seeking employment as an analyst in the corporate world. </w:t>
            </w:r>
          </w:p>
          <w:p w14:paraId="3B3AA370" w14:textId="2CA110BC" w:rsidR="00016EC6" w:rsidRPr="00853504" w:rsidRDefault="00016EC6" w:rsidP="00853504">
            <w:pPr>
              <w:pStyle w:val="NormalWeb"/>
              <w:numPr>
                <w:ilvl w:val="0"/>
                <w:numId w:val="2"/>
              </w:numPr>
              <w:spacing w:after="0" w:afterAutospacing="0"/>
              <w:jc w:val="both"/>
              <w:rPr>
                <w:rFonts w:ascii="Times New Roman" w:hAnsi="Times New Roman" w:cs="Times New Roman"/>
              </w:rPr>
            </w:pPr>
            <w:r w:rsidRPr="00853504">
              <w:rPr>
                <w:rFonts w:ascii="Times New Roman" w:hAnsi="Times New Roman" w:cs="Times New Roman"/>
              </w:rPr>
              <w:t>The course additionally makes the student more logical in making or refuting arguments.</w:t>
            </w:r>
          </w:p>
        </w:tc>
      </w:tr>
      <w:tr w:rsidR="00016EC6" w14:paraId="68B0F70D" w14:textId="77777777" w:rsidTr="737700A8">
        <w:trPr>
          <w:trHeight w:val="552"/>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1AB53" w14:textId="77777777" w:rsidR="00016EC6" w:rsidRPr="004C49D3" w:rsidRDefault="00016EC6" w:rsidP="00BA1D14">
            <w:pPr>
              <w:rPr>
                <w:rFonts w:ascii="Times New Roman" w:hAnsi="Times New Roman" w:cs="Times New Roman"/>
                <w:b/>
                <w:sz w:val="24"/>
                <w:szCs w:val="24"/>
              </w:rPr>
            </w:pPr>
            <w:r w:rsidRPr="004C49D3">
              <w:rPr>
                <w:rFonts w:ascii="Times New Roman" w:hAnsi="Times New Roman" w:cs="Times New Roman"/>
                <w:b/>
                <w:sz w:val="24"/>
                <w:szCs w:val="24"/>
              </w:rPr>
              <w:t>Pedagogy: Classroom Learning, problem solving, case studies, games and simulations, peer teaching, role play, projects or assignments.</w:t>
            </w:r>
          </w:p>
        </w:tc>
      </w:tr>
      <w:tr w:rsidR="00016EC6" w14:paraId="6733F5EC" w14:textId="77777777" w:rsidTr="737700A8">
        <w:trPr>
          <w:trHeight w:val="511"/>
          <w:jc w:val="center"/>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016AC" w14:textId="77777777" w:rsidR="00016EC6" w:rsidRPr="004C49D3" w:rsidRDefault="00016EC6" w:rsidP="00BA1D14">
            <w:pPr>
              <w:spacing w:after="0" w:line="240" w:lineRule="auto"/>
              <w:jc w:val="both"/>
              <w:rPr>
                <w:rFonts w:ascii="Times New Roman" w:hAnsi="Times New Roman" w:cs="Times New Roman"/>
                <w:b/>
                <w:bCs/>
                <w:sz w:val="24"/>
                <w:szCs w:val="24"/>
              </w:rPr>
            </w:pPr>
            <w:r w:rsidRPr="004C49D3">
              <w:rPr>
                <w:rFonts w:ascii="Times New Roman" w:hAnsi="Times New Roman" w:cs="Times New Roman"/>
                <w:b/>
                <w:bCs/>
                <w:sz w:val="24"/>
                <w:szCs w:val="24"/>
              </w:rPr>
              <w:t>Detailed Syllabus: (Per session plan)</w:t>
            </w:r>
          </w:p>
          <w:p w14:paraId="5CC4BDC8" w14:textId="6FA621DB" w:rsidR="00016EC6" w:rsidRPr="004C49D3" w:rsidRDefault="00016EC6" w:rsidP="00BA1D14">
            <w:pPr>
              <w:spacing w:after="0" w:line="240" w:lineRule="auto"/>
              <w:rPr>
                <w:rFonts w:ascii="Times New Roman" w:hAnsi="Times New Roman" w:cs="Times New Roman"/>
                <w:b/>
                <w:bCs/>
                <w:sz w:val="24"/>
                <w:szCs w:val="24"/>
              </w:rPr>
            </w:pPr>
            <w:r w:rsidRPr="004C49D3">
              <w:rPr>
                <w:rFonts w:ascii="Times New Roman" w:hAnsi="Times New Roman"/>
                <w:b/>
                <w:sz w:val="24"/>
                <w:szCs w:val="24"/>
              </w:rPr>
              <w:t xml:space="preserve">Session Outline </w:t>
            </w:r>
            <w:proofErr w:type="gramStart"/>
            <w:r w:rsidRPr="004C49D3">
              <w:rPr>
                <w:rFonts w:ascii="Times New Roman" w:hAnsi="Times New Roman"/>
                <w:b/>
                <w:sz w:val="24"/>
                <w:szCs w:val="24"/>
              </w:rPr>
              <w:t>For</w:t>
            </w:r>
            <w:proofErr w:type="gramEnd"/>
            <w:r w:rsidRPr="004C49D3">
              <w:rPr>
                <w:rFonts w:ascii="Times New Roman" w:hAnsi="Times New Roman"/>
                <w:b/>
                <w:sz w:val="24"/>
                <w:szCs w:val="24"/>
              </w:rPr>
              <w:t xml:space="preserve"> </w:t>
            </w:r>
            <w:r>
              <w:rPr>
                <w:rFonts w:ascii="Times New Roman" w:hAnsi="Times New Roman" w:cs="Times New Roman"/>
                <w:b/>
                <w:bCs/>
                <w:sz w:val="24"/>
                <w:szCs w:val="24"/>
              </w:rPr>
              <w:t>Quantitative techniques for</w:t>
            </w:r>
            <w:r w:rsidRPr="004C49D3">
              <w:rPr>
                <w:rFonts w:ascii="Times New Roman" w:hAnsi="Times New Roman" w:cs="Times New Roman"/>
                <w:b/>
                <w:sz w:val="24"/>
                <w:szCs w:val="24"/>
              </w:rPr>
              <w:t xml:space="preserve"> Economics</w:t>
            </w:r>
            <w:r>
              <w:rPr>
                <w:rFonts w:ascii="Times New Roman" w:hAnsi="Times New Roman" w:cs="Times New Roman"/>
                <w:b/>
                <w:sz w:val="24"/>
                <w:szCs w:val="24"/>
              </w:rPr>
              <w:t>-I</w:t>
            </w:r>
            <w:r w:rsidR="00225485">
              <w:rPr>
                <w:rFonts w:ascii="Times New Roman" w:hAnsi="Times New Roman" w:cs="Times New Roman"/>
                <w:b/>
                <w:sz w:val="24"/>
                <w:szCs w:val="24"/>
              </w:rPr>
              <w:t>I</w:t>
            </w:r>
          </w:p>
          <w:p w14:paraId="15A4FFDC" w14:textId="77777777" w:rsidR="00016EC6" w:rsidRPr="004C49D3" w:rsidRDefault="00016EC6" w:rsidP="00BA1D14">
            <w:pPr>
              <w:pStyle w:val="NoSpacing"/>
              <w:spacing w:line="276" w:lineRule="auto"/>
              <w:rPr>
                <w:rFonts w:ascii="Times New Roman" w:hAnsi="Times New Roman"/>
                <w:b/>
                <w:bCs/>
                <w:sz w:val="24"/>
                <w:szCs w:val="24"/>
              </w:rPr>
            </w:pPr>
            <w:r w:rsidRPr="004C49D3">
              <w:rPr>
                <w:rFonts w:ascii="Times New Roman" w:hAnsi="Times New Roman"/>
                <w:b/>
                <w:bCs/>
                <w:sz w:val="24"/>
                <w:szCs w:val="24"/>
              </w:rPr>
              <w:t xml:space="preserve">Each lecture session would be of one hour duration </w:t>
            </w:r>
            <w:r w:rsidRPr="004C49D3">
              <w:rPr>
                <w:rFonts w:ascii="Times New Roman" w:hAnsi="Times New Roman"/>
                <w:b/>
                <w:color w:val="000000" w:themeColor="text1"/>
                <w:sz w:val="24"/>
                <w:szCs w:val="24"/>
              </w:rPr>
              <w:t>(</w:t>
            </w:r>
            <w:r>
              <w:rPr>
                <w:rFonts w:ascii="Times New Roman" w:hAnsi="Times New Roman"/>
                <w:b/>
                <w:color w:val="000000" w:themeColor="text1"/>
                <w:sz w:val="24"/>
                <w:szCs w:val="24"/>
              </w:rPr>
              <w:t xml:space="preserve">30 </w:t>
            </w:r>
            <w:r w:rsidRPr="004C49D3">
              <w:rPr>
                <w:rFonts w:ascii="Times New Roman" w:hAnsi="Times New Roman"/>
                <w:b/>
                <w:color w:val="000000" w:themeColor="text1"/>
                <w:sz w:val="24"/>
                <w:szCs w:val="24"/>
              </w:rPr>
              <w:t>sessions)</w:t>
            </w:r>
          </w:p>
        </w:tc>
      </w:tr>
    </w:tbl>
    <w:p w14:paraId="4B94D5A5" w14:textId="77777777" w:rsidR="00016EC6" w:rsidRPr="004C49D3" w:rsidRDefault="00016EC6" w:rsidP="00016EC6">
      <w:pPr>
        <w:spacing w:after="0"/>
        <w:rPr>
          <w:rFonts w:ascii="Times New Roman" w:hAnsi="Times New Roman" w:cs="Times New Roman"/>
          <w:b/>
          <w:sz w:val="24"/>
          <w:szCs w:val="24"/>
        </w:rPr>
      </w:pPr>
    </w:p>
    <w:p w14:paraId="3DEEC669" w14:textId="77777777" w:rsidR="00016EC6" w:rsidRDefault="00016EC6" w:rsidP="00016EC6">
      <w:pPr>
        <w:spacing w:after="0"/>
        <w:rPr>
          <w:rFonts w:ascii="Times New Roman" w:hAnsi="Times New Roman" w:cs="Times New Roman"/>
          <w:sz w:val="24"/>
          <w:szCs w:val="24"/>
        </w:rPr>
      </w:pPr>
    </w:p>
    <w:tbl>
      <w:tblPr>
        <w:tblStyle w:val="TableGrid"/>
        <w:tblW w:w="10435" w:type="dxa"/>
        <w:jc w:val="center"/>
        <w:tblLayout w:type="fixed"/>
        <w:tblLook w:val="04A0" w:firstRow="1" w:lastRow="0" w:firstColumn="1" w:lastColumn="0" w:noHBand="0" w:noVBand="1"/>
      </w:tblPr>
      <w:tblGrid>
        <w:gridCol w:w="1011"/>
        <w:gridCol w:w="5647"/>
        <w:gridCol w:w="1134"/>
        <w:gridCol w:w="1134"/>
        <w:gridCol w:w="1509"/>
      </w:tblGrid>
      <w:tr w:rsidR="00016EC6" w:rsidRPr="004C49D3" w14:paraId="728F2B31" w14:textId="77777777" w:rsidTr="00BA1D14">
        <w:trPr>
          <w:jc w:val="center"/>
        </w:trPr>
        <w:tc>
          <w:tcPr>
            <w:tcW w:w="1011" w:type="dxa"/>
          </w:tcPr>
          <w:p w14:paraId="3656B9AB" w14:textId="77777777" w:rsidR="00016EC6" w:rsidRPr="004C49D3" w:rsidRDefault="00016EC6" w:rsidP="00BA1D14">
            <w:pPr>
              <w:spacing w:after="0"/>
              <w:jc w:val="center"/>
              <w:rPr>
                <w:rFonts w:ascii="Times New Roman" w:hAnsi="Times New Roman" w:cs="Times New Roman"/>
                <w:b/>
                <w:sz w:val="24"/>
                <w:szCs w:val="24"/>
              </w:rPr>
            </w:pPr>
          </w:p>
          <w:p w14:paraId="45FB0818" w14:textId="77777777" w:rsidR="00016EC6" w:rsidRPr="004C49D3" w:rsidRDefault="00016EC6" w:rsidP="00BA1D14">
            <w:pPr>
              <w:spacing w:after="0"/>
              <w:jc w:val="center"/>
              <w:rPr>
                <w:rFonts w:ascii="Times New Roman" w:hAnsi="Times New Roman" w:cs="Times New Roman"/>
                <w:b/>
                <w:sz w:val="24"/>
                <w:szCs w:val="24"/>
              </w:rPr>
            </w:pPr>
          </w:p>
          <w:p w14:paraId="4355212D" w14:textId="77777777" w:rsidR="00016EC6" w:rsidRPr="004C49D3" w:rsidRDefault="00016EC6" w:rsidP="00BA1D14">
            <w:pPr>
              <w:spacing w:after="0"/>
              <w:jc w:val="center"/>
              <w:rPr>
                <w:rFonts w:ascii="Times New Roman" w:hAnsi="Times New Roman" w:cs="Times New Roman"/>
                <w:b/>
                <w:sz w:val="24"/>
                <w:szCs w:val="24"/>
              </w:rPr>
            </w:pPr>
            <w:r w:rsidRPr="004C49D3">
              <w:rPr>
                <w:rFonts w:ascii="Times New Roman" w:hAnsi="Times New Roman" w:cs="Times New Roman"/>
                <w:b/>
                <w:sz w:val="24"/>
                <w:szCs w:val="24"/>
              </w:rPr>
              <w:t>Module</w:t>
            </w:r>
          </w:p>
        </w:tc>
        <w:tc>
          <w:tcPr>
            <w:tcW w:w="5647" w:type="dxa"/>
          </w:tcPr>
          <w:p w14:paraId="049F31CB" w14:textId="77777777" w:rsidR="00016EC6" w:rsidRPr="004C49D3" w:rsidRDefault="00016EC6" w:rsidP="00BA1D14">
            <w:pPr>
              <w:spacing w:after="0"/>
              <w:jc w:val="center"/>
              <w:rPr>
                <w:rFonts w:ascii="Times New Roman" w:hAnsi="Times New Roman" w:cs="Times New Roman"/>
                <w:b/>
                <w:sz w:val="24"/>
                <w:szCs w:val="24"/>
              </w:rPr>
            </w:pPr>
          </w:p>
          <w:p w14:paraId="53128261" w14:textId="77777777" w:rsidR="00016EC6" w:rsidRPr="004C49D3" w:rsidRDefault="00016EC6" w:rsidP="00BA1D14">
            <w:pPr>
              <w:spacing w:after="0"/>
              <w:jc w:val="center"/>
              <w:rPr>
                <w:rFonts w:ascii="Times New Roman" w:hAnsi="Times New Roman" w:cs="Times New Roman"/>
                <w:b/>
                <w:sz w:val="24"/>
                <w:szCs w:val="24"/>
              </w:rPr>
            </w:pPr>
          </w:p>
          <w:p w14:paraId="17CA9F42" w14:textId="77777777" w:rsidR="00016EC6" w:rsidRPr="004C49D3" w:rsidRDefault="00016EC6" w:rsidP="00BA1D14">
            <w:pPr>
              <w:spacing w:after="0"/>
              <w:jc w:val="center"/>
              <w:rPr>
                <w:rFonts w:ascii="Times New Roman" w:hAnsi="Times New Roman" w:cs="Times New Roman"/>
                <w:b/>
                <w:sz w:val="24"/>
                <w:szCs w:val="24"/>
              </w:rPr>
            </w:pPr>
            <w:r w:rsidRPr="004C49D3">
              <w:rPr>
                <w:rFonts w:ascii="Times New Roman" w:hAnsi="Times New Roman" w:cs="Times New Roman"/>
                <w:b/>
                <w:sz w:val="24"/>
                <w:szCs w:val="24"/>
              </w:rPr>
              <w:t>Module Content</w:t>
            </w:r>
          </w:p>
        </w:tc>
        <w:tc>
          <w:tcPr>
            <w:tcW w:w="1134" w:type="dxa"/>
            <w:vAlign w:val="center"/>
          </w:tcPr>
          <w:p w14:paraId="6448DF79" w14:textId="77777777" w:rsidR="00016EC6" w:rsidRPr="004C49D3" w:rsidRDefault="00016EC6" w:rsidP="00BA1D14">
            <w:pPr>
              <w:spacing w:after="0"/>
              <w:rPr>
                <w:rFonts w:ascii="Times New Roman" w:hAnsi="Times New Roman" w:cs="Times New Roman"/>
                <w:b/>
                <w:sz w:val="24"/>
                <w:szCs w:val="24"/>
              </w:rPr>
            </w:pPr>
            <w:r w:rsidRPr="004C49D3">
              <w:rPr>
                <w:rFonts w:ascii="Times New Roman" w:hAnsi="Times New Roman" w:cs="Times New Roman"/>
                <w:b/>
                <w:sz w:val="24"/>
                <w:szCs w:val="24"/>
              </w:rPr>
              <w:t xml:space="preserve">Module Wise </w:t>
            </w:r>
            <w:r w:rsidRPr="004C49D3">
              <w:rPr>
                <w:rFonts w:ascii="Times New Roman" w:hAnsi="Times New Roman" w:cs="Times New Roman"/>
                <w:b/>
                <w:sz w:val="24"/>
                <w:szCs w:val="24"/>
              </w:rPr>
              <w:lastRenderedPageBreak/>
              <w:t>Pedagogy Used</w:t>
            </w:r>
          </w:p>
        </w:tc>
        <w:tc>
          <w:tcPr>
            <w:tcW w:w="1134" w:type="dxa"/>
          </w:tcPr>
          <w:p w14:paraId="2DC74768" w14:textId="77777777" w:rsidR="00016EC6" w:rsidRPr="004C49D3" w:rsidRDefault="00016EC6" w:rsidP="00BA1D14">
            <w:pPr>
              <w:spacing w:after="0"/>
              <w:rPr>
                <w:rFonts w:ascii="Times New Roman" w:hAnsi="Times New Roman" w:cs="Times New Roman"/>
                <w:b/>
                <w:sz w:val="24"/>
                <w:szCs w:val="24"/>
              </w:rPr>
            </w:pPr>
            <w:r w:rsidRPr="004C49D3">
              <w:rPr>
                <w:rFonts w:ascii="Times New Roman" w:hAnsi="Times New Roman" w:cs="Times New Roman"/>
                <w:b/>
                <w:sz w:val="24"/>
                <w:szCs w:val="24"/>
              </w:rPr>
              <w:lastRenderedPageBreak/>
              <w:t>Module Wise</w:t>
            </w:r>
          </w:p>
          <w:p w14:paraId="07ED5907" w14:textId="77777777" w:rsidR="00016EC6" w:rsidRPr="004C49D3" w:rsidRDefault="00016EC6" w:rsidP="00BA1D14">
            <w:pPr>
              <w:spacing w:after="0"/>
              <w:jc w:val="center"/>
              <w:rPr>
                <w:rFonts w:ascii="Times New Roman" w:hAnsi="Times New Roman" w:cs="Times New Roman"/>
                <w:b/>
                <w:sz w:val="24"/>
                <w:szCs w:val="24"/>
              </w:rPr>
            </w:pPr>
            <w:r w:rsidRPr="004C49D3">
              <w:rPr>
                <w:rFonts w:ascii="Times New Roman" w:hAnsi="Times New Roman" w:cs="Times New Roman"/>
                <w:b/>
                <w:sz w:val="24"/>
                <w:szCs w:val="24"/>
              </w:rPr>
              <w:lastRenderedPageBreak/>
              <w:t>Duration</w:t>
            </w:r>
          </w:p>
        </w:tc>
        <w:tc>
          <w:tcPr>
            <w:tcW w:w="1509" w:type="dxa"/>
          </w:tcPr>
          <w:p w14:paraId="33742860" w14:textId="77777777" w:rsidR="00016EC6" w:rsidRPr="004C49D3" w:rsidRDefault="00016EC6" w:rsidP="00BA1D14">
            <w:pPr>
              <w:spacing w:after="0"/>
              <w:rPr>
                <w:rFonts w:ascii="Times New Roman" w:hAnsi="Times New Roman" w:cs="Times New Roman"/>
                <w:b/>
                <w:sz w:val="24"/>
                <w:szCs w:val="24"/>
              </w:rPr>
            </w:pPr>
            <w:r w:rsidRPr="004C49D3">
              <w:rPr>
                <w:rFonts w:ascii="Times New Roman" w:hAnsi="Times New Roman" w:cs="Times New Roman"/>
                <w:b/>
                <w:sz w:val="24"/>
                <w:szCs w:val="24"/>
              </w:rPr>
              <w:lastRenderedPageBreak/>
              <w:t xml:space="preserve">Module Wise </w:t>
            </w:r>
            <w:r w:rsidRPr="004C49D3">
              <w:rPr>
                <w:rFonts w:ascii="Times New Roman" w:hAnsi="Times New Roman" w:cs="Times New Roman"/>
                <w:b/>
                <w:sz w:val="24"/>
                <w:szCs w:val="24"/>
              </w:rPr>
              <w:lastRenderedPageBreak/>
              <w:t>Reference Books</w:t>
            </w:r>
          </w:p>
        </w:tc>
      </w:tr>
      <w:tr w:rsidR="00016EC6" w:rsidRPr="004C49D3" w14:paraId="49E1F909" w14:textId="77777777" w:rsidTr="00BA1D14">
        <w:trPr>
          <w:trHeight w:val="598"/>
          <w:jc w:val="center"/>
        </w:trPr>
        <w:tc>
          <w:tcPr>
            <w:tcW w:w="1011" w:type="dxa"/>
            <w:vAlign w:val="center"/>
          </w:tcPr>
          <w:p w14:paraId="2906B3E5"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lastRenderedPageBreak/>
              <w:t>I</w:t>
            </w:r>
          </w:p>
        </w:tc>
        <w:tc>
          <w:tcPr>
            <w:tcW w:w="5647" w:type="dxa"/>
            <w:vAlign w:val="center"/>
          </w:tcPr>
          <w:p w14:paraId="4D17FE7B" w14:textId="77777777" w:rsidR="00016EC6" w:rsidRDefault="00016EC6" w:rsidP="00BA1D14">
            <w:pPr>
              <w:jc w:val="both"/>
              <w:rPr>
                <w:rFonts w:ascii="Times New Roman" w:hAnsi="Times New Roman" w:cs="Times New Roman"/>
                <w:sz w:val="24"/>
                <w:szCs w:val="24"/>
                <w:lang w:val="en-IN"/>
              </w:rPr>
            </w:pPr>
            <w:r>
              <w:rPr>
                <w:rFonts w:ascii="Times New Roman" w:hAnsi="Times New Roman" w:cs="Times New Roman"/>
                <w:sz w:val="24"/>
                <w:szCs w:val="24"/>
                <w:lang w:val="en-IN"/>
              </w:rPr>
              <w:t>Multivariable optimisation:</w:t>
            </w:r>
          </w:p>
          <w:p w14:paraId="2373183B" w14:textId="77777777" w:rsidR="00016EC6" w:rsidRDefault="00016EC6" w:rsidP="00BA1D14">
            <w:pPr>
              <w:jc w:val="both"/>
              <w:rPr>
                <w:rFonts w:ascii="Times New Roman" w:hAnsi="Times New Roman" w:cs="Times New Roman"/>
                <w:sz w:val="24"/>
                <w:szCs w:val="24"/>
                <w:lang w:val="en-IN"/>
              </w:rPr>
            </w:pPr>
            <w:r>
              <w:rPr>
                <w:rFonts w:ascii="Times New Roman" w:hAnsi="Times New Roman" w:cs="Times New Roman"/>
                <w:sz w:val="24"/>
                <w:szCs w:val="24"/>
                <w:lang w:val="en-IN"/>
              </w:rPr>
              <w:t>Two variables: necessary condition, sufficient condition, local extreme points, linear models with quadratic objectives, the extreme value theorem, three or more variables, comparative statics and envelope theorem.</w:t>
            </w:r>
          </w:p>
          <w:p w14:paraId="6A9007E1" w14:textId="77777777" w:rsidR="00016EC6" w:rsidRPr="004C49D3" w:rsidRDefault="00016EC6" w:rsidP="00BA1D14">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Constrained optimization: The </w:t>
            </w:r>
            <w:proofErr w:type="spellStart"/>
            <w:r>
              <w:rPr>
                <w:rFonts w:ascii="Times New Roman" w:hAnsi="Times New Roman" w:cs="Times New Roman"/>
                <w:sz w:val="24"/>
                <w:szCs w:val="24"/>
                <w:lang w:val="en-IN"/>
              </w:rPr>
              <w:t>lagrangian</w:t>
            </w:r>
            <w:proofErr w:type="spellEnd"/>
            <w:r>
              <w:rPr>
                <w:rFonts w:ascii="Times New Roman" w:hAnsi="Times New Roman" w:cs="Times New Roman"/>
                <w:sz w:val="24"/>
                <w:szCs w:val="24"/>
                <w:lang w:val="en-IN"/>
              </w:rPr>
              <w:t xml:space="preserve"> multiplier method, interpreting the </w:t>
            </w:r>
            <w:proofErr w:type="spellStart"/>
            <w:r>
              <w:rPr>
                <w:rFonts w:ascii="Times New Roman" w:hAnsi="Times New Roman" w:cs="Times New Roman"/>
                <w:sz w:val="24"/>
                <w:szCs w:val="24"/>
                <w:lang w:val="en-IN"/>
              </w:rPr>
              <w:t>lagrangian</w:t>
            </w:r>
            <w:proofErr w:type="spellEnd"/>
            <w:r>
              <w:rPr>
                <w:rFonts w:ascii="Times New Roman" w:hAnsi="Times New Roman" w:cs="Times New Roman"/>
                <w:sz w:val="24"/>
                <w:szCs w:val="24"/>
                <w:lang w:val="en-IN"/>
              </w:rPr>
              <w:t xml:space="preserve"> multiplier, several solution candidates, why the </w:t>
            </w:r>
            <w:proofErr w:type="spellStart"/>
            <w:r>
              <w:rPr>
                <w:rFonts w:ascii="Times New Roman" w:hAnsi="Times New Roman" w:cs="Times New Roman"/>
                <w:sz w:val="24"/>
                <w:szCs w:val="24"/>
                <w:lang w:val="en-IN"/>
              </w:rPr>
              <w:t>langrangain</w:t>
            </w:r>
            <w:proofErr w:type="spellEnd"/>
            <w:r>
              <w:rPr>
                <w:rFonts w:ascii="Times New Roman" w:hAnsi="Times New Roman" w:cs="Times New Roman"/>
                <w:sz w:val="24"/>
                <w:szCs w:val="24"/>
                <w:lang w:val="en-IN"/>
              </w:rPr>
              <w:t xml:space="preserve"> works?, additional </w:t>
            </w:r>
            <w:proofErr w:type="spellStart"/>
            <w:r>
              <w:rPr>
                <w:rFonts w:ascii="Times New Roman" w:hAnsi="Times New Roman" w:cs="Times New Roman"/>
                <w:sz w:val="24"/>
                <w:szCs w:val="24"/>
                <w:lang w:val="en-IN"/>
              </w:rPr>
              <w:t>varaibles</w:t>
            </w:r>
            <w:proofErr w:type="spellEnd"/>
            <w:r>
              <w:rPr>
                <w:rFonts w:ascii="Times New Roman" w:hAnsi="Times New Roman" w:cs="Times New Roman"/>
                <w:sz w:val="24"/>
                <w:szCs w:val="24"/>
                <w:lang w:val="en-IN"/>
              </w:rPr>
              <w:t xml:space="preserve"> and </w:t>
            </w:r>
            <w:proofErr w:type="spellStart"/>
            <w:r>
              <w:rPr>
                <w:rFonts w:ascii="Times New Roman" w:hAnsi="Times New Roman" w:cs="Times New Roman"/>
                <w:sz w:val="24"/>
                <w:szCs w:val="24"/>
                <w:lang w:val="en-IN"/>
              </w:rPr>
              <w:t>constarints</w:t>
            </w:r>
            <w:proofErr w:type="spellEnd"/>
            <w:r>
              <w:rPr>
                <w:rFonts w:ascii="Times New Roman" w:hAnsi="Times New Roman" w:cs="Times New Roman"/>
                <w:sz w:val="24"/>
                <w:szCs w:val="24"/>
                <w:lang w:val="en-IN"/>
              </w:rPr>
              <w:t>, non-</w:t>
            </w:r>
            <w:proofErr w:type="spellStart"/>
            <w:r>
              <w:rPr>
                <w:rFonts w:ascii="Times New Roman" w:hAnsi="Times New Roman" w:cs="Times New Roman"/>
                <w:sz w:val="24"/>
                <w:szCs w:val="24"/>
                <w:lang w:val="en-IN"/>
              </w:rPr>
              <w:t>linera</w:t>
            </w:r>
            <w:proofErr w:type="spellEnd"/>
            <w:r>
              <w:rPr>
                <w:rFonts w:ascii="Times New Roman" w:hAnsi="Times New Roman" w:cs="Times New Roman"/>
                <w:sz w:val="24"/>
                <w:szCs w:val="24"/>
                <w:lang w:val="en-IN"/>
              </w:rPr>
              <w:t xml:space="preserve"> programming: a simple case, multiple inequality constraints, non-negativity constraints.</w:t>
            </w:r>
          </w:p>
        </w:tc>
        <w:tc>
          <w:tcPr>
            <w:tcW w:w="1134" w:type="dxa"/>
            <w:vAlign w:val="center"/>
          </w:tcPr>
          <w:p w14:paraId="3830B78C"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t>Class room lectures</w:t>
            </w:r>
          </w:p>
        </w:tc>
        <w:tc>
          <w:tcPr>
            <w:tcW w:w="1134" w:type="dxa"/>
            <w:vAlign w:val="center"/>
          </w:tcPr>
          <w:p w14:paraId="33CFEC6B"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t>1</w:t>
            </w:r>
            <w:r>
              <w:rPr>
                <w:rFonts w:ascii="Times New Roman" w:hAnsi="Times New Roman" w:cs="Times New Roman"/>
                <w:sz w:val="24"/>
                <w:szCs w:val="24"/>
              </w:rPr>
              <w:t>5</w:t>
            </w:r>
          </w:p>
        </w:tc>
        <w:tc>
          <w:tcPr>
            <w:tcW w:w="1509" w:type="dxa"/>
            <w:vAlign w:val="center"/>
          </w:tcPr>
          <w:p w14:paraId="29683F8E" w14:textId="77777777" w:rsidR="00016EC6" w:rsidRPr="00121319" w:rsidRDefault="00016EC6" w:rsidP="00BA1D14">
            <w:pPr>
              <w:spacing w:after="0"/>
              <w:rPr>
                <w:rFonts w:ascii="Times New Roman" w:hAnsi="Times New Roman" w:cs="Times New Roman"/>
                <w:sz w:val="24"/>
                <w:szCs w:val="24"/>
              </w:rPr>
            </w:pPr>
            <w:r w:rsidRPr="00121319">
              <w:rPr>
                <w:rFonts w:ascii="Times New Roman" w:hAnsi="Times New Roman" w:cs="Times New Roman"/>
                <w:sz w:val="24"/>
                <w:szCs w:val="24"/>
              </w:rPr>
              <w:t xml:space="preserve">Mathematics for Economic Analysis by K. </w:t>
            </w:r>
            <w:proofErr w:type="spellStart"/>
            <w:r w:rsidRPr="00121319">
              <w:rPr>
                <w:rFonts w:ascii="Times New Roman" w:hAnsi="Times New Roman" w:cs="Times New Roman"/>
                <w:sz w:val="24"/>
                <w:szCs w:val="24"/>
              </w:rPr>
              <w:t>Sydsaeter</w:t>
            </w:r>
            <w:proofErr w:type="spellEnd"/>
            <w:r w:rsidRPr="00121319">
              <w:rPr>
                <w:rFonts w:ascii="Times New Roman" w:hAnsi="Times New Roman" w:cs="Times New Roman"/>
                <w:sz w:val="24"/>
                <w:szCs w:val="24"/>
              </w:rPr>
              <w:t xml:space="preserve"> and P. Hammond: Chapter 13 and 14</w:t>
            </w:r>
          </w:p>
        </w:tc>
      </w:tr>
      <w:tr w:rsidR="00016EC6" w:rsidRPr="004C49D3" w14:paraId="3F784444" w14:textId="77777777" w:rsidTr="00BA1D14">
        <w:trPr>
          <w:trHeight w:val="743"/>
          <w:jc w:val="center"/>
        </w:trPr>
        <w:tc>
          <w:tcPr>
            <w:tcW w:w="1011" w:type="dxa"/>
            <w:vAlign w:val="center"/>
          </w:tcPr>
          <w:p w14:paraId="7F83DA7B"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t>II</w:t>
            </w:r>
          </w:p>
        </w:tc>
        <w:tc>
          <w:tcPr>
            <w:tcW w:w="5647" w:type="dxa"/>
            <w:vAlign w:val="center"/>
          </w:tcPr>
          <w:p w14:paraId="300C8287" w14:textId="77777777" w:rsidR="00016EC6" w:rsidRPr="004C49D3" w:rsidRDefault="00016EC6" w:rsidP="00BA1D14">
            <w:pPr>
              <w:rPr>
                <w:rFonts w:ascii="Times New Roman" w:hAnsi="Times New Roman" w:cs="Times New Roman"/>
                <w:sz w:val="24"/>
                <w:szCs w:val="24"/>
              </w:rPr>
            </w:pPr>
            <w:r w:rsidRPr="004C49D3">
              <w:rPr>
                <w:rFonts w:ascii="Times New Roman" w:hAnsi="Times New Roman" w:cs="Times New Roman"/>
                <w:sz w:val="24"/>
                <w:szCs w:val="24"/>
              </w:rPr>
              <w:t xml:space="preserve">Linear programming: Transformation of linear inequalities into linear equation: Slack </w:t>
            </w:r>
            <w:proofErr w:type="gramStart"/>
            <w:r w:rsidRPr="004C49D3">
              <w:rPr>
                <w:rFonts w:ascii="Times New Roman" w:hAnsi="Times New Roman" w:cs="Times New Roman"/>
                <w:sz w:val="24"/>
                <w:szCs w:val="24"/>
              </w:rPr>
              <w:t>variable,-</w:t>
            </w:r>
            <w:proofErr w:type="gramEnd"/>
            <w:r w:rsidRPr="004C49D3">
              <w:rPr>
                <w:rFonts w:ascii="Times New Roman" w:hAnsi="Times New Roman" w:cs="Times New Roman"/>
                <w:sz w:val="24"/>
                <w:szCs w:val="24"/>
              </w:rPr>
              <w:t>Geometry of linear programming problem-feasible and basic solution, duality, symmetry between primal and dual-an economic interpretation of duality.</w:t>
            </w:r>
          </w:p>
          <w:p w14:paraId="408D347B" w14:textId="77777777" w:rsidR="00016EC6" w:rsidRPr="004C49D3" w:rsidRDefault="00016EC6" w:rsidP="00BA1D14">
            <w:pPr>
              <w:rPr>
                <w:rFonts w:ascii="Times New Roman" w:hAnsi="Times New Roman" w:cs="Times New Roman"/>
                <w:sz w:val="24"/>
                <w:szCs w:val="24"/>
              </w:rPr>
            </w:pPr>
            <w:r w:rsidRPr="004C49D3">
              <w:rPr>
                <w:rFonts w:ascii="Times New Roman" w:hAnsi="Times New Roman" w:cs="Times New Roman"/>
                <w:sz w:val="24"/>
                <w:szCs w:val="24"/>
              </w:rPr>
              <w:t>Input-output analysis: Technological coefficient matrix, closed and open input-output model, the Hawkins-</w:t>
            </w:r>
            <w:proofErr w:type="spellStart"/>
            <w:r w:rsidRPr="004C49D3">
              <w:rPr>
                <w:rFonts w:ascii="Times New Roman" w:hAnsi="Times New Roman" w:cs="Times New Roman"/>
                <w:sz w:val="24"/>
                <w:szCs w:val="24"/>
              </w:rPr>
              <w:t>simon</w:t>
            </w:r>
            <w:proofErr w:type="spellEnd"/>
            <w:r w:rsidRPr="004C49D3">
              <w:rPr>
                <w:rFonts w:ascii="Times New Roman" w:hAnsi="Times New Roman" w:cs="Times New Roman"/>
                <w:sz w:val="24"/>
                <w:szCs w:val="24"/>
              </w:rPr>
              <w:t xml:space="preserve"> conditions, </w:t>
            </w:r>
            <w:proofErr w:type="spellStart"/>
            <w:r w:rsidRPr="004C49D3">
              <w:rPr>
                <w:rFonts w:ascii="Times New Roman" w:hAnsi="Times New Roman" w:cs="Times New Roman"/>
                <w:sz w:val="24"/>
                <w:szCs w:val="24"/>
              </w:rPr>
              <w:t>leontief</w:t>
            </w:r>
            <w:proofErr w:type="spellEnd"/>
            <w:r w:rsidRPr="004C49D3">
              <w:rPr>
                <w:rFonts w:ascii="Times New Roman" w:hAnsi="Times New Roman" w:cs="Times New Roman"/>
                <w:sz w:val="24"/>
                <w:szCs w:val="24"/>
              </w:rPr>
              <w:t xml:space="preserve"> production function.</w:t>
            </w:r>
          </w:p>
        </w:tc>
        <w:tc>
          <w:tcPr>
            <w:tcW w:w="1134" w:type="dxa"/>
            <w:vAlign w:val="center"/>
          </w:tcPr>
          <w:p w14:paraId="12C1AB8F"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t>Class room lectures</w:t>
            </w:r>
          </w:p>
        </w:tc>
        <w:tc>
          <w:tcPr>
            <w:tcW w:w="1134" w:type="dxa"/>
            <w:vAlign w:val="center"/>
          </w:tcPr>
          <w:p w14:paraId="423D4B9D" w14:textId="77777777" w:rsidR="00016EC6" w:rsidRPr="004C49D3" w:rsidRDefault="00016EC6" w:rsidP="00BA1D14">
            <w:pPr>
              <w:spacing w:after="0"/>
              <w:jc w:val="center"/>
              <w:rPr>
                <w:rFonts w:ascii="Times New Roman" w:hAnsi="Times New Roman" w:cs="Times New Roman"/>
                <w:sz w:val="24"/>
                <w:szCs w:val="24"/>
              </w:rPr>
            </w:pPr>
            <w:r w:rsidRPr="004C49D3">
              <w:rPr>
                <w:rFonts w:ascii="Times New Roman" w:hAnsi="Times New Roman" w:cs="Times New Roman"/>
                <w:sz w:val="24"/>
                <w:szCs w:val="24"/>
              </w:rPr>
              <w:t>1</w:t>
            </w:r>
            <w:r>
              <w:rPr>
                <w:rFonts w:ascii="Times New Roman" w:hAnsi="Times New Roman" w:cs="Times New Roman"/>
                <w:sz w:val="24"/>
                <w:szCs w:val="24"/>
              </w:rPr>
              <w:t>5</w:t>
            </w:r>
          </w:p>
        </w:tc>
        <w:tc>
          <w:tcPr>
            <w:tcW w:w="1509" w:type="dxa"/>
            <w:vAlign w:val="center"/>
          </w:tcPr>
          <w:p w14:paraId="3AF909AA" w14:textId="77777777" w:rsidR="00016EC6" w:rsidRPr="004C49D3" w:rsidRDefault="00016EC6" w:rsidP="00BA1D14">
            <w:pPr>
              <w:spacing w:after="0"/>
              <w:rPr>
                <w:rFonts w:ascii="Times New Roman" w:hAnsi="Times New Roman" w:cs="Times New Roman"/>
                <w:sz w:val="24"/>
                <w:szCs w:val="24"/>
              </w:rPr>
            </w:pPr>
            <w:r w:rsidRPr="004C49D3">
              <w:rPr>
                <w:rFonts w:ascii="Times New Roman" w:hAnsi="Times New Roman" w:cs="Times New Roman"/>
                <w:sz w:val="24"/>
                <w:szCs w:val="24"/>
              </w:rPr>
              <w:t>Mehta-</w:t>
            </w:r>
            <w:proofErr w:type="spellStart"/>
            <w:r w:rsidRPr="004C49D3">
              <w:rPr>
                <w:rFonts w:ascii="Times New Roman" w:hAnsi="Times New Roman" w:cs="Times New Roman"/>
                <w:sz w:val="24"/>
                <w:szCs w:val="24"/>
              </w:rPr>
              <w:t>Madnani</w:t>
            </w:r>
            <w:proofErr w:type="spellEnd"/>
            <w:r>
              <w:rPr>
                <w:rFonts w:ascii="Times New Roman" w:hAnsi="Times New Roman" w:cs="Times New Roman"/>
                <w:sz w:val="24"/>
                <w:szCs w:val="24"/>
              </w:rPr>
              <w:t xml:space="preserve"> chapter 18, chapter 19,</w:t>
            </w:r>
          </w:p>
        </w:tc>
      </w:tr>
    </w:tbl>
    <w:p w14:paraId="62486C05" w14:textId="77777777" w:rsidR="00016EC6" w:rsidRDefault="00016EC6" w:rsidP="00016EC6">
      <w:pPr>
        <w:spacing w:after="0"/>
        <w:rPr>
          <w:rFonts w:ascii="Times New Roman" w:hAnsi="Times New Roman" w:cs="Times New Roman"/>
          <w:sz w:val="24"/>
          <w:szCs w:val="24"/>
        </w:rPr>
      </w:pPr>
    </w:p>
    <w:p w14:paraId="07FAEC77" w14:textId="77777777" w:rsidR="00016EC6" w:rsidRDefault="00016EC6" w:rsidP="00016EC6">
      <w:pPr>
        <w:spacing w:after="0"/>
        <w:rPr>
          <w:rFonts w:ascii="Times New Roman" w:hAnsi="Times New Roman" w:cs="Times New Roman"/>
          <w:sz w:val="24"/>
          <w:szCs w:val="24"/>
        </w:rPr>
      </w:pPr>
      <w:r>
        <w:rPr>
          <w:rFonts w:ascii="Times New Roman" w:hAnsi="Times New Roman" w:cs="Times New Roman"/>
          <w:sz w:val="24"/>
          <w:szCs w:val="24"/>
        </w:rPr>
        <w:t>Reference books:</w:t>
      </w:r>
    </w:p>
    <w:p w14:paraId="1062431D" w14:textId="77777777" w:rsidR="00016EC6" w:rsidRDefault="00016EC6" w:rsidP="00016EC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Fundamental Methods of Mathematical Economics by C. Alpha Chiang</w:t>
      </w:r>
    </w:p>
    <w:p w14:paraId="0EB1923E" w14:textId="77777777" w:rsidR="00016EC6" w:rsidRPr="00121319" w:rsidRDefault="00016EC6" w:rsidP="00016EC6">
      <w:pPr>
        <w:pStyle w:val="ListParagraph"/>
        <w:numPr>
          <w:ilvl w:val="0"/>
          <w:numId w:val="1"/>
        </w:numPr>
        <w:spacing w:after="0"/>
        <w:rPr>
          <w:rFonts w:ascii="Times New Roman" w:hAnsi="Times New Roman" w:cs="Times New Roman"/>
          <w:sz w:val="24"/>
          <w:szCs w:val="24"/>
        </w:rPr>
      </w:pPr>
      <w:r w:rsidRPr="00121319">
        <w:rPr>
          <w:rFonts w:ascii="Times New Roman" w:hAnsi="Times New Roman" w:cs="Times New Roman"/>
          <w:sz w:val="24"/>
          <w:szCs w:val="24"/>
        </w:rPr>
        <w:t xml:space="preserve">Mathematics for Economic Analysis by K. </w:t>
      </w:r>
      <w:proofErr w:type="spellStart"/>
      <w:r w:rsidRPr="00121319">
        <w:rPr>
          <w:rFonts w:ascii="Times New Roman" w:hAnsi="Times New Roman" w:cs="Times New Roman"/>
          <w:sz w:val="24"/>
          <w:szCs w:val="24"/>
        </w:rPr>
        <w:t>Sydsaeter</w:t>
      </w:r>
      <w:proofErr w:type="spellEnd"/>
      <w:r w:rsidRPr="00121319">
        <w:rPr>
          <w:rFonts w:ascii="Times New Roman" w:hAnsi="Times New Roman" w:cs="Times New Roman"/>
          <w:sz w:val="24"/>
          <w:szCs w:val="24"/>
        </w:rPr>
        <w:t xml:space="preserve"> and P. Hammond: Pearson Educational Asia: Delhi (2006)</w:t>
      </w:r>
    </w:p>
    <w:p w14:paraId="4101652C" w14:textId="77777777" w:rsidR="002F3978" w:rsidRDefault="002F3978"/>
    <w:p w14:paraId="7BEE897D" w14:textId="77777777" w:rsidR="00225485" w:rsidRDefault="00225485"/>
    <w:p w14:paraId="313ACE50" w14:textId="77777777" w:rsidR="00225485" w:rsidRDefault="00225485" w:rsidP="00225485">
      <w:pPr>
        <w:spacing w:after="0"/>
        <w:jc w:val="center"/>
        <w:rPr>
          <w:rFonts w:ascii="Times New Roman" w:hAnsi="Times New Roman" w:cs="Times New Roman"/>
          <w:b/>
          <w:bCs/>
          <w:sz w:val="24"/>
          <w:szCs w:val="24"/>
          <w:u w:val="single"/>
        </w:rPr>
      </w:pPr>
      <w:r w:rsidRPr="00B024BA">
        <w:rPr>
          <w:rFonts w:ascii="Times New Roman" w:hAnsi="Times New Roman" w:cs="Times New Roman" w:hint="cs"/>
          <w:b/>
          <w:bCs/>
          <w:sz w:val="24"/>
          <w:szCs w:val="24"/>
          <w:u w:val="single"/>
        </w:rPr>
        <w:t>Evaluation Pattern:</w:t>
      </w:r>
    </w:p>
    <w:p w14:paraId="71DE34CF" w14:textId="77777777" w:rsidR="00853504" w:rsidRDefault="00853504" w:rsidP="00225485">
      <w:pPr>
        <w:spacing w:after="0"/>
        <w:jc w:val="center"/>
        <w:rPr>
          <w:rFonts w:ascii="Times New Roman" w:hAnsi="Times New Roman" w:cs="Times New Roman"/>
          <w:b/>
          <w:bCs/>
          <w:sz w:val="24"/>
          <w:szCs w:val="24"/>
          <w:u w:val="single"/>
        </w:rPr>
      </w:pPr>
    </w:p>
    <w:p w14:paraId="414B9668" w14:textId="77777777" w:rsidR="00853504" w:rsidRDefault="00853504" w:rsidP="00225485">
      <w:pPr>
        <w:spacing w:after="0"/>
        <w:jc w:val="center"/>
        <w:rPr>
          <w:rFonts w:ascii="Times New Roman" w:hAnsi="Times New Roman" w:cs="Times New Roman"/>
          <w:b/>
          <w:bCs/>
          <w:sz w:val="24"/>
          <w:szCs w:val="24"/>
          <w:u w:val="single"/>
        </w:rPr>
      </w:pPr>
    </w:p>
    <w:p w14:paraId="370D2DF6" w14:textId="77777777" w:rsidR="00853504" w:rsidRPr="00204459" w:rsidRDefault="00853504" w:rsidP="00853504">
      <w:pPr>
        <w:jc w:val="both"/>
        <w:rPr>
          <w:rFonts w:ascii="Times New Roman" w:hAnsi="Times New Roman" w:cs="Times New Roman"/>
          <w:sz w:val="24"/>
          <w:szCs w:val="24"/>
        </w:rPr>
      </w:pPr>
      <w:r w:rsidRPr="00204459">
        <w:rPr>
          <w:rFonts w:ascii="Times New Roman" w:hAnsi="Times New Roman" w:cs="Times New Roman" w:hint="cs"/>
          <w:sz w:val="24"/>
          <w:szCs w:val="24"/>
        </w:rPr>
        <w:t>Courses carrying 2 credits shall be evaluated for total of 50 marks, which means 30 marks Semester End Examination and 20 marks for Internal Continuous Assessment.</w:t>
      </w:r>
    </w:p>
    <w:p w14:paraId="0FA90100" w14:textId="77777777" w:rsidR="00853504" w:rsidRPr="00204459" w:rsidRDefault="00853504" w:rsidP="00853504">
      <w:pPr>
        <w:pStyle w:val="ListParagraph"/>
        <w:numPr>
          <w:ilvl w:val="0"/>
          <w:numId w:val="4"/>
        </w:numPr>
        <w:spacing w:after="160" w:line="259" w:lineRule="auto"/>
        <w:jc w:val="both"/>
        <w:rPr>
          <w:rFonts w:ascii="Times New Roman" w:hAnsi="Times New Roman" w:cs="Times New Roman"/>
          <w:sz w:val="24"/>
          <w:szCs w:val="24"/>
        </w:rPr>
      </w:pPr>
      <w:r w:rsidRPr="00204459">
        <w:rPr>
          <w:rFonts w:ascii="Times New Roman" w:hAnsi="Times New Roman" w:cs="Times New Roman" w:hint="cs"/>
          <w:sz w:val="24"/>
          <w:szCs w:val="24"/>
        </w:rPr>
        <w:t xml:space="preserve">For Internal Continuous Assessment, there shall be two tests of 10 marks each held at regular intervals during the semester. These tests may be conducted either in online mode or as a pen paper test. An average of best two marks obtained shall be considered as final marks. </w:t>
      </w:r>
    </w:p>
    <w:p w14:paraId="61980D2D" w14:textId="77777777" w:rsidR="00853504" w:rsidRPr="00204459" w:rsidRDefault="00853504" w:rsidP="00853504">
      <w:pPr>
        <w:pStyle w:val="ListParagraph"/>
        <w:jc w:val="both"/>
        <w:rPr>
          <w:rFonts w:ascii="Times New Roman" w:hAnsi="Times New Roman" w:cs="Times New Roman"/>
          <w:sz w:val="24"/>
          <w:szCs w:val="24"/>
        </w:rPr>
      </w:pPr>
      <w:r w:rsidRPr="00204459">
        <w:rPr>
          <w:rFonts w:ascii="Times New Roman" w:hAnsi="Times New Roman" w:cs="Times New Roman" w:hint="cs"/>
          <w:sz w:val="24"/>
          <w:szCs w:val="24"/>
        </w:rPr>
        <w:t>The other component for 10 marks shall be chosen by the department. This can be a project/ assignment/ field study/ seminar/group discussion and so on.</w:t>
      </w:r>
    </w:p>
    <w:p w14:paraId="213E6FAF" w14:textId="77777777" w:rsidR="00853504" w:rsidRPr="00204459" w:rsidRDefault="00853504" w:rsidP="00853504">
      <w:pPr>
        <w:pStyle w:val="ListParagraph"/>
        <w:jc w:val="both"/>
        <w:rPr>
          <w:rFonts w:ascii="Times New Roman" w:hAnsi="Times New Roman" w:cs="Times New Roman"/>
          <w:sz w:val="24"/>
          <w:szCs w:val="24"/>
        </w:rPr>
      </w:pPr>
    </w:p>
    <w:p w14:paraId="734F5B79" w14:textId="77777777" w:rsidR="00853504" w:rsidRPr="00204459" w:rsidRDefault="00853504" w:rsidP="00853504">
      <w:pPr>
        <w:pStyle w:val="ListParagraph"/>
        <w:numPr>
          <w:ilvl w:val="0"/>
          <w:numId w:val="4"/>
        </w:numPr>
        <w:spacing w:after="160" w:line="259" w:lineRule="auto"/>
        <w:rPr>
          <w:rFonts w:ascii="Times New Roman" w:hAnsi="Times New Roman" w:cs="Times New Roman"/>
          <w:sz w:val="24"/>
          <w:szCs w:val="24"/>
        </w:rPr>
      </w:pPr>
      <w:r w:rsidRPr="00204459">
        <w:rPr>
          <w:rFonts w:ascii="Times New Roman" w:hAnsi="Times New Roman" w:cs="Times New Roman" w:hint="cs"/>
          <w:sz w:val="24"/>
          <w:szCs w:val="24"/>
        </w:rPr>
        <w:t>For Semester End Examination, the question paper pattern shall be as follows:</w:t>
      </w:r>
    </w:p>
    <w:p w14:paraId="46751510"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 xml:space="preserve">Maximum Marks: 30 </w:t>
      </w:r>
    </w:p>
    <w:p w14:paraId="14B5D411"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 xml:space="preserve">Duration: One hour </w:t>
      </w:r>
    </w:p>
    <w:p w14:paraId="60E0BD5D" w14:textId="6BECD724"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All questions will be compulsory carrying 15 marks each with internal choice in Q1 and Q 2</w:t>
      </w:r>
    </w:p>
    <w:p w14:paraId="28CD74CD"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 xml:space="preserve">Q. 1 Any two out of the </w:t>
      </w:r>
      <w:proofErr w:type="gramStart"/>
      <w:r w:rsidRPr="00204459">
        <w:rPr>
          <w:rFonts w:ascii="Times New Roman" w:hAnsi="Times New Roman" w:cs="Times New Roman" w:hint="cs"/>
          <w:sz w:val="24"/>
          <w:szCs w:val="24"/>
        </w:rPr>
        <w:t>following(</w:t>
      </w:r>
      <w:proofErr w:type="gramEnd"/>
      <w:r w:rsidRPr="00204459">
        <w:rPr>
          <w:rFonts w:ascii="Times New Roman" w:hAnsi="Times New Roman" w:cs="Times New Roman" w:hint="cs"/>
          <w:sz w:val="24"/>
          <w:szCs w:val="24"/>
        </w:rPr>
        <w:t>15 marks)</w:t>
      </w:r>
    </w:p>
    <w:p w14:paraId="6D06920B"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A. Descriptive</w:t>
      </w:r>
    </w:p>
    <w:p w14:paraId="301DAB54"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B. Numerical or application based</w:t>
      </w:r>
    </w:p>
    <w:p w14:paraId="7D428EC0"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 xml:space="preserve">C. Numerical or application </w:t>
      </w:r>
      <w:proofErr w:type="gramStart"/>
      <w:r w:rsidRPr="00204459">
        <w:rPr>
          <w:rFonts w:ascii="Times New Roman" w:hAnsi="Times New Roman" w:cs="Times New Roman" w:hint="cs"/>
          <w:sz w:val="24"/>
          <w:szCs w:val="24"/>
        </w:rPr>
        <w:t>based(</w:t>
      </w:r>
      <w:proofErr w:type="gramEnd"/>
      <w:r w:rsidRPr="00204459">
        <w:rPr>
          <w:rFonts w:ascii="Times New Roman" w:hAnsi="Times New Roman" w:cs="Times New Roman" w:hint="cs"/>
          <w:sz w:val="24"/>
          <w:szCs w:val="24"/>
        </w:rPr>
        <w:t>case study)</w:t>
      </w:r>
    </w:p>
    <w:p w14:paraId="7D6B68C3" w14:textId="77777777" w:rsidR="00853504" w:rsidRPr="00204459" w:rsidRDefault="00853504" w:rsidP="00853504">
      <w:pPr>
        <w:rPr>
          <w:rFonts w:ascii="Times New Roman" w:hAnsi="Times New Roman" w:cs="Times New Roman"/>
          <w:sz w:val="24"/>
          <w:szCs w:val="24"/>
        </w:rPr>
      </w:pPr>
    </w:p>
    <w:p w14:paraId="1C9EFB5A"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Q. 2 Any two out of the following (15 marks)</w:t>
      </w:r>
    </w:p>
    <w:p w14:paraId="1A1D5E93"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A. Descriptive</w:t>
      </w:r>
    </w:p>
    <w:p w14:paraId="73C1EDB0"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B. Numerical or application based</w:t>
      </w:r>
    </w:p>
    <w:p w14:paraId="71C8734B" w14:textId="77777777" w:rsidR="00853504" w:rsidRPr="00204459" w:rsidRDefault="00853504" w:rsidP="00853504">
      <w:pPr>
        <w:rPr>
          <w:rFonts w:ascii="Times New Roman" w:hAnsi="Times New Roman" w:cs="Times New Roman"/>
          <w:sz w:val="24"/>
          <w:szCs w:val="24"/>
        </w:rPr>
      </w:pPr>
      <w:r w:rsidRPr="00204459">
        <w:rPr>
          <w:rFonts w:ascii="Times New Roman" w:hAnsi="Times New Roman" w:cs="Times New Roman" w:hint="cs"/>
          <w:sz w:val="24"/>
          <w:szCs w:val="24"/>
        </w:rPr>
        <w:t xml:space="preserve">C. Numerical or application </w:t>
      </w:r>
      <w:proofErr w:type="gramStart"/>
      <w:r w:rsidRPr="00204459">
        <w:rPr>
          <w:rFonts w:ascii="Times New Roman" w:hAnsi="Times New Roman" w:cs="Times New Roman" w:hint="cs"/>
          <w:sz w:val="24"/>
          <w:szCs w:val="24"/>
        </w:rPr>
        <w:t>based(</w:t>
      </w:r>
      <w:proofErr w:type="gramEnd"/>
      <w:r w:rsidRPr="00204459">
        <w:rPr>
          <w:rFonts w:ascii="Times New Roman" w:hAnsi="Times New Roman" w:cs="Times New Roman" w:hint="cs"/>
          <w:sz w:val="24"/>
          <w:szCs w:val="24"/>
        </w:rPr>
        <w:t>case study)</w:t>
      </w:r>
    </w:p>
    <w:p w14:paraId="31FBF5EA" w14:textId="77777777" w:rsidR="00853504" w:rsidRPr="00204459" w:rsidRDefault="00853504" w:rsidP="00853504">
      <w:pPr>
        <w:rPr>
          <w:rFonts w:ascii="Times New Roman" w:hAnsi="Times New Roman" w:cs="Times New Roman"/>
          <w:sz w:val="24"/>
          <w:szCs w:val="24"/>
        </w:rPr>
      </w:pPr>
    </w:p>
    <w:p w14:paraId="27C7CCEB" w14:textId="77777777" w:rsidR="00853504" w:rsidRDefault="00853504" w:rsidP="00225485">
      <w:pPr>
        <w:spacing w:after="0"/>
        <w:jc w:val="center"/>
        <w:rPr>
          <w:rFonts w:ascii="Times New Roman" w:hAnsi="Times New Roman" w:cs="Times New Roman"/>
          <w:b/>
          <w:bCs/>
          <w:sz w:val="24"/>
          <w:szCs w:val="24"/>
          <w:u w:val="single"/>
        </w:rPr>
      </w:pPr>
    </w:p>
    <w:sectPr w:rsidR="00853504" w:rsidSect="00587A53">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4178" w14:textId="77777777" w:rsidR="00C14B0A" w:rsidRDefault="00C14B0A" w:rsidP="00225485">
      <w:pPr>
        <w:spacing w:after="0" w:line="240" w:lineRule="auto"/>
      </w:pPr>
      <w:r>
        <w:separator/>
      </w:r>
    </w:p>
  </w:endnote>
  <w:endnote w:type="continuationSeparator" w:id="0">
    <w:p w14:paraId="36E25EB8" w14:textId="77777777" w:rsidR="00C14B0A" w:rsidRDefault="00C14B0A" w:rsidP="002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9295" w14:textId="77777777" w:rsidR="00C14B0A" w:rsidRDefault="00C14B0A" w:rsidP="00225485">
      <w:pPr>
        <w:spacing w:after="0" w:line="240" w:lineRule="auto"/>
      </w:pPr>
      <w:r>
        <w:separator/>
      </w:r>
    </w:p>
  </w:footnote>
  <w:footnote w:type="continuationSeparator" w:id="0">
    <w:p w14:paraId="3A1369AA" w14:textId="77777777" w:rsidR="00C14B0A" w:rsidRDefault="00C14B0A" w:rsidP="002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3752" w14:textId="77777777" w:rsidR="00225485" w:rsidRDefault="00225485" w:rsidP="00225485">
    <w:pPr>
      <w:pStyle w:val="Header"/>
      <w:jc w:val="center"/>
    </w:pPr>
    <w:r>
      <w:t xml:space="preserve">SVKM’s </w:t>
    </w:r>
    <w:proofErr w:type="spellStart"/>
    <w:r>
      <w:t>Narsee</w:t>
    </w:r>
    <w:proofErr w:type="spellEnd"/>
    <w:r>
      <w:t xml:space="preserve"> </w:t>
    </w:r>
    <w:proofErr w:type="spellStart"/>
    <w:r>
      <w:t>Monjee</w:t>
    </w:r>
    <w:proofErr w:type="spellEnd"/>
    <w:r>
      <w:t xml:space="preserve"> College of Commerce and Economics (Autonomous)</w:t>
    </w:r>
  </w:p>
  <w:p w14:paraId="3CFA2554" w14:textId="77777777" w:rsidR="00225485" w:rsidRDefault="00225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EC9"/>
    <w:multiLevelType w:val="hybridMultilevel"/>
    <w:tmpl w:val="93F4A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2A5F1D"/>
    <w:multiLevelType w:val="hybridMultilevel"/>
    <w:tmpl w:val="B4A0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D11A03"/>
    <w:multiLevelType w:val="hybridMultilevel"/>
    <w:tmpl w:val="81D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30E67"/>
    <w:multiLevelType w:val="hybridMultilevel"/>
    <w:tmpl w:val="668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607636">
    <w:abstractNumId w:val="1"/>
  </w:num>
  <w:num w:numId="2" w16cid:durableId="508445886">
    <w:abstractNumId w:val="2"/>
  </w:num>
  <w:num w:numId="3" w16cid:durableId="1989046075">
    <w:abstractNumId w:val="3"/>
  </w:num>
  <w:num w:numId="4" w16cid:durableId="117460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6"/>
    <w:rsid w:val="00016EC6"/>
    <w:rsid w:val="000B2B85"/>
    <w:rsid w:val="00225485"/>
    <w:rsid w:val="002F3978"/>
    <w:rsid w:val="00587A53"/>
    <w:rsid w:val="00644755"/>
    <w:rsid w:val="00853504"/>
    <w:rsid w:val="009F5BA1"/>
    <w:rsid w:val="00A944AC"/>
    <w:rsid w:val="00C077A2"/>
    <w:rsid w:val="00C14B0A"/>
    <w:rsid w:val="00CF6B2D"/>
    <w:rsid w:val="00DD6093"/>
    <w:rsid w:val="328285DE"/>
    <w:rsid w:val="4B3E0F06"/>
    <w:rsid w:val="71338780"/>
    <w:rsid w:val="737700A8"/>
    <w:rsid w:val="7F5CDE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618A5996"/>
  <w15:chartTrackingRefBased/>
  <w15:docId w15:val="{8E93ADC2-097B-2E48-A491-59FFC2CD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C6"/>
    <w:pPr>
      <w:spacing w:after="200" w:line="276" w:lineRule="auto"/>
    </w:pPr>
    <w:rPr>
      <w:rFonts w:eastAsiaTheme="minorEastAsia"/>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EC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16EC6"/>
    <w:pPr>
      <w:ind w:left="720"/>
      <w:contextualSpacing/>
    </w:pPr>
    <w:rPr>
      <w:rFonts w:eastAsiaTheme="minorHAnsi"/>
    </w:rPr>
  </w:style>
  <w:style w:type="character" w:customStyle="1" w:styleId="ListParagraphChar">
    <w:name w:val="List Paragraph Char"/>
    <w:basedOn w:val="DefaultParagraphFont"/>
    <w:link w:val="ListParagraph"/>
    <w:uiPriority w:val="34"/>
    <w:locked/>
    <w:rsid w:val="00016EC6"/>
    <w:rPr>
      <w:kern w:val="0"/>
      <w:sz w:val="22"/>
      <w:szCs w:val="22"/>
      <w:lang w:val="en-US"/>
      <w14:ligatures w14:val="none"/>
    </w:rPr>
  </w:style>
  <w:style w:type="paragraph" w:styleId="NormalWeb">
    <w:name w:val="Normal (Web)"/>
    <w:basedOn w:val="Normal"/>
    <w:link w:val="NormalWebChar"/>
    <w:uiPriority w:val="99"/>
    <w:rsid w:val="00016E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16EC6"/>
    <w:rPr>
      <w:rFonts w:ascii="Arial Unicode MS" w:eastAsia="Arial Unicode MS" w:hAnsi="Arial Unicode MS" w:cs="Arial Unicode MS"/>
      <w:kern w:val="0"/>
      <w:lang w:val="en-US"/>
      <w14:ligatures w14:val="none"/>
    </w:rPr>
  </w:style>
  <w:style w:type="paragraph" w:styleId="NoSpacing">
    <w:name w:val="No Spacing"/>
    <w:basedOn w:val="Normal"/>
    <w:uiPriority w:val="1"/>
    <w:qFormat/>
    <w:rsid w:val="00016EC6"/>
    <w:pPr>
      <w:spacing w:after="0" w:line="240" w:lineRule="auto"/>
    </w:pPr>
    <w:rPr>
      <w:rFonts w:ascii="Calibri" w:eastAsiaTheme="minorHAnsi" w:hAnsi="Calibri" w:cs="Times New Roman"/>
      <w:lang w:val="en-IN" w:eastAsia="en-IN"/>
    </w:rPr>
  </w:style>
  <w:style w:type="paragraph" w:customStyle="1" w:styleId="paragraph">
    <w:name w:val="paragraph"/>
    <w:basedOn w:val="Normal"/>
    <w:rsid w:val="00016EC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ableParagraph">
    <w:name w:val="Table Paragraph"/>
    <w:basedOn w:val="Normal"/>
    <w:uiPriority w:val="1"/>
    <w:qFormat/>
    <w:rsid w:val="737700A8"/>
    <w:pPr>
      <w:widowControl w:val="0"/>
      <w:spacing w:after="0"/>
    </w:pPr>
    <w:rPr>
      <w:rFonts w:ascii="Times New Roman" w:eastAsia="Times New Roman" w:hAnsi="Times New Roman" w:cs="Times New Roman"/>
    </w:rPr>
  </w:style>
  <w:style w:type="paragraph" w:customStyle="1" w:styleId="Default">
    <w:name w:val="Default"/>
    <w:basedOn w:val="Normal"/>
    <w:uiPriority w:val="1"/>
    <w:rsid w:val="737700A8"/>
    <w:pPr>
      <w:spacing w:after="0"/>
    </w:pPr>
    <w:rPr>
      <w:rFonts w:ascii="Century Gothic" w:hAnsi="Century Gothic" w:cs="Times New Roman"/>
      <w:color w:val="000000" w:themeColor="text1"/>
      <w:sz w:val="24"/>
      <w:szCs w:val="24"/>
    </w:rPr>
  </w:style>
  <w:style w:type="paragraph" w:styleId="Header">
    <w:name w:val="header"/>
    <w:basedOn w:val="Normal"/>
    <w:link w:val="HeaderChar"/>
    <w:uiPriority w:val="99"/>
    <w:unhideWhenUsed/>
    <w:rsid w:val="0022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485"/>
    <w:rPr>
      <w:rFonts w:eastAsiaTheme="minorEastAsia"/>
      <w:kern w:val="0"/>
      <w:sz w:val="22"/>
      <w:szCs w:val="22"/>
      <w:lang w:val="en-US"/>
      <w14:ligatures w14:val="none"/>
    </w:rPr>
  </w:style>
  <w:style w:type="paragraph" w:styleId="Footer">
    <w:name w:val="footer"/>
    <w:basedOn w:val="Normal"/>
    <w:link w:val="FooterChar"/>
    <w:uiPriority w:val="99"/>
    <w:unhideWhenUsed/>
    <w:rsid w:val="0022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485"/>
    <w:rPr>
      <w:rFonts w:eastAsiaTheme="minorEastAsia"/>
      <w:kern w:val="0"/>
      <w:sz w:val="22"/>
      <w:szCs w:val="22"/>
      <w:lang w:val="en-US"/>
      <w14:ligatures w14:val="none"/>
    </w:rPr>
  </w:style>
  <w:style w:type="paragraph" w:styleId="BodyText">
    <w:name w:val="Body Text"/>
    <w:basedOn w:val="Normal"/>
    <w:link w:val="BodyTextChar"/>
    <w:uiPriority w:val="1"/>
    <w:qFormat/>
    <w:rsid w:val="000B2B85"/>
    <w:pPr>
      <w:widowControl w:val="0"/>
      <w:autoSpaceDE w:val="0"/>
      <w:autoSpaceDN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0B2B85"/>
    <w:rPr>
      <w:rFonts w:ascii="Palatino Linotype" w:eastAsia="Palatino Linotype" w:hAnsi="Palatino Linotype" w:cs="Palatino Linotype"/>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ba121</dc:creator>
  <cp:keywords/>
  <dc:description/>
  <cp:lastModifiedBy>ba121</cp:lastModifiedBy>
  <cp:revision>5</cp:revision>
  <dcterms:created xsi:type="dcterms:W3CDTF">2023-06-11T09:17:00Z</dcterms:created>
  <dcterms:modified xsi:type="dcterms:W3CDTF">2023-06-26T07:38:00Z</dcterms:modified>
</cp:coreProperties>
</file>