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B633" w14:textId="60A5E423" w:rsidR="00160646" w:rsidRDefault="00160646">
      <w:pPr>
        <w:pBdr>
          <w:top w:val="nil"/>
          <w:left w:val="nil"/>
          <w:bottom w:val="nil"/>
          <w:right w:val="nil"/>
          <w:between w:val="nil"/>
        </w:pBdr>
        <w:spacing w:line="276" w:lineRule="auto"/>
        <w:rPr>
          <w:rFonts w:ascii="Arial" w:eastAsia="Arial" w:hAnsi="Arial" w:cs="Arial"/>
          <w:color w:val="000000"/>
        </w:rPr>
      </w:pPr>
    </w:p>
    <w:tbl>
      <w:tblPr>
        <w:tblStyle w:val="a"/>
        <w:tblW w:w="9245"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3"/>
        <w:gridCol w:w="1167"/>
        <w:gridCol w:w="1119"/>
        <w:gridCol w:w="86"/>
        <w:gridCol w:w="1656"/>
        <w:gridCol w:w="1214"/>
        <w:gridCol w:w="551"/>
        <w:gridCol w:w="2419"/>
      </w:tblGrid>
      <w:tr w:rsidR="00160646" w14:paraId="6019B636" w14:textId="77777777">
        <w:trPr>
          <w:trHeight w:val="455"/>
        </w:trPr>
        <w:tc>
          <w:tcPr>
            <w:tcW w:w="5061" w:type="dxa"/>
            <w:gridSpan w:val="5"/>
          </w:tcPr>
          <w:p w14:paraId="6019B634" w14:textId="4A2A33E5" w:rsidR="00160646" w:rsidRDefault="00E41771">
            <w:pPr>
              <w:pBdr>
                <w:top w:val="nil"/>
                <w:left w:val="nil"/>
                <w:bottom w:val="nil"/>
                <w:right w:val="nil"/>
                <w:between w:val="nil"/>
              </w:pBdr>
              <w:spacing w:line="273" w:lineRule="auto"/>
              <w:ind w:left="110"/>
              <w:rPr>
                <w:b/>
                <w:color w:val="000000"/>
                <w:sz w:val="24"/>
                <w:szCs w:val="24"/>
              </w:rPr>
            </w:pPr>
            <w:r>
              <w:rPr>
                <w:b/>
                <w:color w:val="000000"/>
                <w:sz w:val="24"/>
                <w:szCs w:val="24"/>
              </w:rPr>
              <w:t>Program: B</w:t>
            </w:r>
            <w:r w:rsidR="00E0754E">
              <w:rPr>
                <w:b/>
                <w:color w:val="000000"/>
                <w:sz w:val="24"/>
                <w:szCs w:val="24"/>
              </w:rPr>
              <w:t>achelor of Commerce (Economics and Analytics)</w:t>
            </w:r>
            <w:r w:rsidR="003656FE">
              <w:rPr>
                <w:b/>
                <w:color w:val="000000"/>
                <w:sz w:val="24"/>
                <w:szCs w:val="24"/>
              </w:rPr>
              <w:t xml:space="preserve"> </w:t>
            </w:r>
          </w:p>
        </w:tc>
        <w:tc>
          <w:tcPr>
            <w:tcW w:w="4184" w:type="dxa"/>
            <w:gridSpan w:val="3"/>
          </w:tcPr>
          <w:p w14:paraId="6019B635" w14:textId="6AF4333B" w:rsidR="00160646" w:rsidRDefault="00E0754E">
            <w:pPr>
              <w:pBdr>
                <w:top w:val="nil"/>
                <w:left w:val="nil"/>
                <w:bottom w:val="nil"/>
                <w:right w:val="nil"/>
                <w:between w:val="nil"/>
              </w:pBdr>
              <w:spacing w:line="273" w:lineRule="auto"/>
              <w:ind w:left="105"/>
              <w:rPr>
                <w:b/>
                <w:color w:val="000000"/>
                <w:sz w:val="24"/>
                <w:szCs w:val="24"/>
              </w:rPr>
            </w:pPr>
            <w:r>
              <w:rPr>
                <w:b/>
                <w:color w:val="000000"/>
                <w:sz w:val="24"/>
                <w:szCs w:val="24"/>
              </w:rPr>
              <w:t>Semester:</w:t>
            </w:r>
            <w:r w:rsidR="00E41771">
              <w:rPr>
                <w:b/>
                <w:color w:val="000000"/>
                <w:sz w:val="24"/>
                <w:szCs w:val="24"/>
              </w:rPr>
              <w:t xml:space="preserve"> I</w:t>
            </w:r>
          </w:p>
        </w:tc>
      </w:tr>
      <w:tr w:rsidR="00160646" w14:paraId="6019B639" w14:textId="77777777">
        <w:trPr>
          <w:trHeight w:val="460"/>
        </w:trPr>
        <w:tc>
          <w:tcPr>
            <w:tcW w:w="5061" w:type="dxa"/>
            <w:gridSpan w:val="5"/>
          </w:tcPr>
          <w:p w14:paraId="6019B637" w14:textId="37D727B3" w:rsidR="00160646" w:rsidRDefault="00E41771">
            <w:pPr>
              <w:pBdr>
                <w:top w:val="nil"/>
                <w:left w:val="nil"/>
                <w:bottom w:val="nil"/>
                <w:right w:val="nil"/>
                <w:between w:val="nil"/>
              </w:pBdr>
              <w:spacing w:before="1"/>
              <w:ind w:left="110"/>
              <w:rPr>
                <w:b/>
                <w:color w:val="000000"/>
                <w:sz w:val="24"/>
                <w:szCs w:val="24"/>
              </w:rPr>
            </w:pPr>
            <w:r>
              <w:rPr>
                <w:b/>
                <w:color w:val="000000"/>
                <w:sz w:val="24"/>
                <w:szCs w:val="24"/>
              </w:rPr>
              <w:t>Course: Business Law</w:t>
            </w:r>
          </w:p>
        </w:tc>
        <w:tc>
          <w:tcPr>
            <w:tcW w:w="4184" w:type="dxa"/>
            <w:gridSpan w:val="3"/>
          </w:tcPr>
          <w:p w14:paraId="6019B638" w14:textId="7F8CAE87" w:rsidR="00160646" w:rsidRDefault="00E0754E">
            <w:pPr>
              <w:pBdr>
                <w:top w:val="nil"/>
                <w:left w:val="nil"/>
                <w:bottom w:val="nil"/>
                <w:right w:val="nil"/>
                <w:between w:val="nil"/>
              </w:pBdr>
              <w:spacing w:before="1"/>
              <w:ind w:left="105"/>
              <w:rPr>
                <w:b/>
                <w:color w:val="000000"/>
                <w:sz w:val="24"/>
                <w:szCs w:val="24"/>
              </w:rPr>
            </w:pPr>
            <w:r>
              <w:rPr>
                <w:b/>
                <w:color w:val="000000"/>
                <w:sz w:val="24"/>
                <w:szCs w:val="24"/>
              </w:rPr>
              <w:t>Code:</w:t>
            </w:r>
          </w:p>
        </w:tc>
      </w:tr>
      <w:tr w:rsidR="00160646" w14:paraId="6019B63C" w14:textId="77777777">
        <w:trPr>
          <w:trHeight w:val="456"/>
        </w:trPr>
        <w:tc>
          <w:tcPr>
            <w:tcW w:w="5061" w:type="dxa"/>
            <w:gridSpan w:val="5"/>
          </w:tcPr>
          <w:p w14:paraId="6019B63A" w14:textId="77777777" w:rsidR="00160646" w:rsidRDefault="00E41771">
            <w:pPr>
              <w:pBdr>
                <w:top w:val="nil"/>
                <w:left w:val="nil"/>
                <w:bottom w:val="nil"/>
                <w:right w:val="nil"/>
                <w:between w:val="nil"/>
              </w:pBdr>
              <w:spacing w:line="273" w:lineRule="auto"/>
              <w:ind w:left="110"/>
              <w:rPr>
                <w:b/>
                <w:color w:val="000000"/>
                <w:sz w:val="24"/>
                <w:szCs w:val="24"/>
              </w:rPr>
            </w:pPr>
            <w:r>
              <w:rPr>
                <w:b/>
                <w:color w:val="000000"/>
                <w:sz w:val="24"/>
                <w:szCs w:val="24"/>
              </w:rPr>
              <w:t>Suggested Lectures per week</w:t>
            </w:r>
          </w:p>
        </w:tc>
        <w:tc>
          <w:tcPr>
            <w:tcW w:w="4184" w:type="dxa"/>
            <w:gridSpan w:val="3"/>
          </w:tcPr>
          <w:p w14:paraId="6019B63B" w14:textId="77777777" w:rsidR="00160646" w:rsidRDefault="00E41771">
            <w:pPr>
              <w:pBdr>
                <w:top w:val="nil"/>
                <w:left w:val="nil"/>
                <w:bottom w:val="nil"/>
                <w:right w:val="nil"/>
                <w:between w:val="nil"/>
              </w:pBdr>
              <w:spacing w:line="273" w:lineRule="auto"/>
              <w:ind w:left="167"/>
              <w:rPr>
                <w:b/>
                <w:color w:val="000000"/>
                <w:sz w:val="24"/>
                <w:szCs w:val="24"/>
              </w:rPr>
            </w:pPr>
            <w:r>
              <w:rPr>
                <w:b/>
                <w:color w:val="000000"/>
                <w:sz w:val="24"/>
                <w:szCs w:val="24"/>
              </w:rPr>
              <w:t>02</w:t>
            </w:r>
          </w:p>
        </w:tc>
      </w:tr>
      <w:tr w:rsidR="00160646" w14:paraId="6019B63F" w14:textId="77777777">
        <w:trPr>
          <w:trHeight w:val="460"/>
        </w:trPr>
        <w:tc>
          <w:tcPr>
            <w:tcW w:w="5061" w:type="dxa"/>
            <w:gridSpan w:val="5"/>
          </w:tcPr>
          <w:p w14:paraId="6019B63D" w14:textId="77777777" w:rsidR="00160646" w:rsidRDefault="00E41771">
            <w:pPr>
              <w:pBdr>
                <w:top w:val="nil"/>
                <w:left w:val="nil"/>
                <w:bottom w:val="nil"/>
                <w:right w:val="nil"/>
                <w:between w:val="nil"/>
              </w:pBdr>
              <w:spacing w:line="273" w:lineRule="auto"/>
              <w:ind w:left="110"/>
              <w:rPr>
                <w:b/>
                <w:color w:val="000000"/>
                <w:sz w:val="24"/>
                <w:szCs w:val="24"/>
              </w:rPr>
            </w:pPr>
            <w:r>
              <w:rPr>
                <w:b/>
                <w:color w:val="000000"/>
                <w:sz w:val="24"/>
                <w:szCs w:val="24"/>
              </w:rPr>
              <w:t>Teaching Scheme</w:t>
            </w:r>
          </w:p>
        </w:tc>
        <w:tc>
          <w:tcPr>
            <w:tcW w:w="4184" w:type="dxa"/>
            <w:gridSpan w:val="3"/>
          </w:tcPr>
          <w:p w14:paraId="6019B63E" w14:textId="77777777" w:rsidR="00160646" w:rsidRDefault="00E41771">
            <w:pPr>
              <w:pBdr>
                <w:top w:val="nil"/>
                <w:left w:val="nil"/>
                <w:bottom w:val="nil"/>
                <w:right w:val="nil"/>
                <w:between w:val="nil"/>
              </w:pBdr>
              <w:spacing w:line="273" w:lineRule="auto"/>
              <w:ind w:left="105"/>
              <w:rPr>
                <w:b/>
                <w:color w:val="000000"/>
                <w:sz w:val="24"/>
                <w:szCs w:val="24"/>
              </w:rPr>
            </w:pPr>
            <w:r>
              <w:rPr>
                <w:b/>
                <w:color w:val="000000"/>
                <w:sz w:val="24"/>
                <w:szCs w:val="24"/>
              </w:rPr>
              <w:t>Evaluation Scheme</w:t>
            </w:r>
          </w:p>
        </w:tc>
      </w:tr>
      <w:tr w:rsidR="00160646" w14:paraId="6019B645" w14:textId="77777777">
        <w:trPr>
          <w:trHeight w:val="455"/>
        </w:trPr>
        <w:tc>
          <w:tcPr>
            <w:tcW w:w="1033" w:type="dxa"/>
            <w:vMerge w:val="restart"/>
          </w:tcPr>
          <w:p w14:paraId="6019B640" w14:textId="77777777" w:rsidR="00160646" w:rsidRDefault="00E41771">
            <w:pPr>
              <w:pBdr>
                <w:top w:val="nil"/>
                <w:left w:val="nil"/>
                <w:bottom w:val="nil"/>
                <w:right w:val="nil"/>
                <w:between w:val="nil"/>
              </w:pBdr>
              <w:spacing w:line="273" w:lineRule="auto"/>
              <w:ind w:left="110"/>
              <w:rPr>
                <w:b/>
                <w:color w:val="000000"/>
                <w:sz w:val="24"/>
                <w:szCs w:val="24"/>
              </w:rPr>
            </w:pPr>
            <w:r>
              <w:rPr>
                <w:b/>
                <w:color w:val="000000"/>
                <w:sz w:val="24"/>
                <w:szCs w:val="24"/>
              </w:rPr>
              <w:t>Lecture</w:t>
            </w:r>
          </w:p>
        </w:tc>
        <w:tc>
          <w:tcPr>
            <w:tcW w:w="1167" w:type="dxa"/>
            <w:vMerge w:val="restart"/>
          </w:tcPr>
          <w:p w14:paraId="6019B641" w14:textId="77777777" w:rsidR="00160646" w:rsidRDefault="00E41771">
            <w:pPr>
              <w:pBdr>
                <w:top w:val="nil"/>
                <w:left w:val="nil"/>
                <w:bottom w:val="nil"/>
                <w:right w:val="nil"/>
                <w:between w:val="nil"/>
              </w:pBdr>
              <w:spacing w:line="273" w:lineRule="auto"/>
              <w:ind w:left="109"/>
              <w:rPr>
                <w:b/>
                <w:color w:val="000000"/>
                <w:sz w:val="24"/>
                <w:szCs w:val="24"/>
              </w:rPr>
            </w:pPr>
            <w:r>
              <w:rPr>
                <w:b/>
                <w:color w:val="000000"/>
                <w:sz w:val="24"/>
                <w:szCs w:val="24"/>
              </w:rPr>
              <w:t>Practical</w:t>
            </w:r>
          </w:p>
        </w:tc>
        <w:tc>
          <w:tcPr>
            <w:tcW w:w="1119" w:type="dxa"/>
            <w:vMerge w:val="restart"/>
          </w:tcPr>
          <w:p w14:paraId="6019B642" w14:textId="77777777" w:rsidR="00160646" w:rsidRDefault="00E41771">
            <w:pPr>
              <w:pBdr>
                <w:top w:val="nil"/>
                <w:left w:val="nil"/>
                <w:bottom w:val="nil"/>
                <w:right w:val="nil"/>
                <w:between w:val="nil"/>
              </w:pBdr>
              <w:spacing w:line="273" w:lineRule="auto"/>
              <w:ind w:left="109"/>
              <w:rPr>
                <w:b/>
                <w:color w:val="000000"/>
                <w:sz w:val="24"/>
                <w:szCs w:val="24"/>
              </w:rPr>
            </w:pPr>
            <w:r>
              <w:rPr>
                <w:b/>
                <w:color w:val="000000"/>
                <w:sz w:val="24"/>
                <w:szCs w:val="24"/>
              </w:rPr>
              <w:t>Tutorial</w:t>
            </w:r>
          </w:p>
        </w:tc>
        <w:tc>
          <w:tcPr>
            <w:tcW w:w="1742" w:type="dxa"/>
            <w:gridSpan w:val="2"/>
            <w:vMerge w:val="restart"/>
          </w:tcPr>
          <w:p w14:paraId="6019B643" w14:textId="77777777" w:rsidR="00160646" w:rsidRDefault="00E41771">
            <w:pPr>
              <w:pBdr>
                <w:top w:val="nil"/>
                <w:left w:val="nil"/>
                <w:bottom w:val="nil"/>
                <w:right w:val="nil"/>
                <w:between w:val="nil"/>
              </w:pBdr>
              <w:spacing w:line="273" w:lineRule="auto"/>
              <w:ind w:left="104"/>
              <w:rPr>
                <w:b/>
                <w:color w:val="000000"/>
                <w:sz w:val="24"/>
                <w:szCs w:val="24"/>
              </w:rPr>
            </w:pPr>
            <w:r>
              <w:rPr>
                <w:b/>
                <w:color w:val="000000"/>
                <w:sz w:val="24"/>
                <w:szCs w:val="24"/>
              </w:rPr>
              <w:t>Credits</w:t>
            </w:r>
          </w:p>
        </w:tc>
        <w:tc>
          <w:tcPr>
            <w:tcW w:w="4184" w:type="dxa"/>
            <w:gridSpan w:val="3"/>
          </w:tcPr>
          <w:p w14:paraId="6019B644" w14:textId="77777777" w:rsidR="00160646" w:rsidRDefault="00E41771">
            <w:pPr>
              <w:pBdr>
                <w:top w:val="nil"/>
                <w:left w:val="nil"/>
                <w:bottom w:val="nil"/>
                <w:right w:val="nil"/>
                <w:between w:val="nil"/>
              </w:pBdr>
              <w:spacing w:line="273" w:lineRule="auto"/>
              <w:ind w:left="105"/>
              <w:rPr>
                <w:b/>
                <w:color w:val="000000"/>
                <w:sz w:val="24"/>
                <w:szCs w:val="24"/>
              </w:rPr>
            </w:pPr>
            <w:r>
              <w:rPr>
                <w:b/>
                <w:color w:val="000000"/>
                <w:sz w:val="24"/>
                <w:szCs w:val="24"/>
              </w:rPr>
              <w:t>Theory</w:t>
            </w:r>
          </w:p>
        </w:tc>
      </w:tr>
      <w:tr w:rsidR="00160646" w14:paraId="6019B64E" w14:textId="77777777">
        <w:trPr>
          <w:trHeight w:val="460"/>
        </w:trPr>
        <w:tc>
          <w:tcPr>
            <w:tcW w:w="1033" w:type="dxa"/>
            <w:vMerge/>
          </w:tcPr>
          <w:p w14:paraId="6019B646" w14:textId="77777777" w:rsidR="00160646" w:rsidRDefault="00160646">
            <w:pPr>
              <w:pBdr>
                <w:top w:val="nil"/>
                <w:left w:val="nil"/>
                <w:bottom w:val="nil"/>
                <w:right w:val="nil"/>
                <w:between w:val="nil"/>
              </w:pBdr>
              <w:spacing w:line="276" w:lineRule="auto"/>
              <w:rPr>
                <w:b/>
                <w:color w:val="000000"/>
                <w:sz w:val="24"/>
                <w:szCs w:val="24"/>
              </w:rPr>
            </w:pPr>
          </w:p>
        </w:tc>
        <w:tc>
          <w:tcPr>
            <w:tcW w:w="1167" w:type="dxa"/>
            <w:vMerge/>
          </w:tcPr>
          <w:p w14:paraId="6019B647" w14:textId="77777777" w:rsidR="00160646" w:rsidRDefault="00160646">
            <w:pPr>
              <w:pBdr>
                <w:top w:val="nil"/>
                <w:left w:val="nil"/>
                <w:bottom w:val="nil"/>
                <w:right w:val="nil"/>
                <w:between w:val="nil"/>
              </w:pBdr>
              <w:spacing w:line="276" w:lineRule="auto"/>
              <w:rPr>
                <w:b/>
                <w:color w:val="000000"/>
                <w:sz w:val="24"/>
                <w:szCs w:val="24"/>
              </w:rPr>
            </w:pPr>
          </w:p>
        </w:tc>
        <w:tc>
          <w:tcPr>
            <w:tcW w:w="1119" w:type="dxa"/>
            <w:vMerge/>
          </w:tcPr>
          <w:p w14:paraId="6019B648" w14:textId="77777777" w:rsidR="00160646" w:rsidRDefault="00160646">
            <w:pPr>
              <w:pBdr>
                <w:top w:val="nil"/>
                <w:left w:val="nil"/>
                <w:bottom w:val="nil"/>
                <w:right w:val="nil"/>
                <w:between w:val="nil"/>
              </w:pBdr>
              <w:spacing w:line="276" w:lineRule="auto"/>
              <w:rPr>
                <w:b/>
                <w:color w:val="000000"/>
                <w:sz w:val="24"/>
                <w:szCs w:val="24"/>
              </w:rPr>
            </w:pPr>
          </w:p>
        </w:tc>
        <w:tc>
          <w:tcPr>
            <w:tcW w:w="1742" w:type="dxa"/>
            <w:gridSpan w:val="2"/>
            <w:vMerge/>
          </w:tcPr>
          <w:p w14:paraId="6019B649" w14:textId="77777777" w:rsidR="00160646" w:rsidRDefault="00160646">
            <w:pPr>
              <w:pBdr>
                <w:top w:val="nil"/>
                <w:left w:val="nil"/>
                <w:bottom w:val="nil"/>
                <w:right w:val="nil"/>
                <w:between w:val="nil"/>
              </w:pBdr>
              <w:spacing w:line="276" w:lineRule="auto"/>
              <w:rPr>
                <w:b/>
                <w:color w:val="000000"/>
                <w:sz w:val="24"/>
                <w:szCs w:val="24"/>
              </w:rPr>
            </w:pPr>
          </w:p>
        </w:tc>
        <w:tc>
          <w:tcPr>
            <w:tcW w:w="1765" w:type="dxa"/>
            <w:gridSpan w:val="2"/>
            <w:vMerge w:val="restart"/>
          </w:tcPr>
          <w:p w14:paraId="6019B64A" w14:textId="77777777" w:rsidR="00160646" w:rsidRDefault="00E41771">
            <w:pPr>
              <w:pBdr>
                <w:top w:val="nil"/>
                <w:left w:val="nil"/>
                <w:bottom w:val="nil"/>
                <w:right w:val="nil"/>
                <w:between w:val="nil"/>
              </w:pBdr>
              <w:spacing w:line="273" w:lineRule="auto"/>
              <w:ind w:left="105"/>
              <w:rPr>
                <w:b/>
                <w:color w:val="000000"/>
                <w:sz w:val="24"/>
                <w:szCs w:val="24"/>
              </w:rPr>
            </w:pPr>
            <w:r>
              <w:rPr>
                <w:b/>
                <w:color w:val="000000"/>
                <w:sz w:val="24"/>
                <w:szCs w:val="24"/>
              </w:rPr>
              <w:t>Internal</w:t>
            </w:r>
          </w:p>
          <w:p w14:paraId="6019B64B" w14:textId="77777777" w:rsidR="00160646" w:rsidRDefault="00E41771">
            <w:pPr>
              <w:pBdr>
                <w:top w:val="nil"/>
                <w:left w:val="nil"/>
                <w:bottom w:val="nil"/>
                <w:right w:val="nil"/>
                <w:between w:val="nil"/>
              </w:pBdr>
              <w:spacing w:before="185"/>
              <w:ind w:left="105"/>
              <w:rPr>
                <w:b/>
                <w:color w:val="000000"/>
                <w:sz w:val="24"/>
                <w:szCs w:val="24"/>
              </w:rPr>
            </w:pPr>
            <w:r>
              <w:rPr>
                <w:b/>
                <w:color w:val="000000"/>
                <w:sz w:val="24"/>
                <w:szCs w:val="24"/>
              </w:rPr>
              <w:t>20 Marks</w:t>
            </w:r>
          </w:p>
        </w:tc>
        <w:tc>
          <w:tcPr>
            <w:tcW w:w="2419" w:type="dxa"/>
            <w:vMerge w:val="restart"/>
          </w:tcPr>
          <w:p w14:paraId="6019B64C" w14:textId="77777777" w:rsidR="00160646" w:rsidRDefault="00E41771">
            <w:pPr>
              <w:pBdr>
                <w:top w:val="nil"/>
                <w:left w:val="nil"/>
                <w:bottom w:val="nil"/>
                <w:right w:val="nil"/>
                <w:between w:val="nil"/>
              </w:pBdr>
              <w:spacing w:line="273" w:lineRule="auto"/>
              <w:ind w:left="107"/>
              <w:rPr>
                <w:b/>
                <w:color w:val="000000"/>
                <w:sz w:val="24"/>
                <w:szCs w:val="24"/>
              </w:rPr>
            </w:pPr>
            <w:r>
              <w:rPr>
                <w:b/>
                <w:color w:val="000000"/>
                <w:sz w:val="24"/>
                <w:szCs w:val="24"/>
              </w:rPr>
              <w:t>External</w:t>
            </w:r>
          </w:p>
          <w:p w14:paraId="6019B64D" w14:textId="77777777" w:rsidR="00160646" w:rsidRDefault="00E41771">
            <w:pPr>
              <w:pBdr>
                <w:top w:val="nil"/>
                <w:left w:val="nil"/>
                <w:bottom w:val="nil"/>
                <w:right w:val="nil"/>
                <w:between w:val="nil"/>
              </w:pBdr>
              <w:spacing w:before="185"/>
              <w:ind w:left="107"/>
              <w:rPr>
                <w:b/>
                <w:color w:val="000000"/>
                <w:sz w:val="24"/>
                <w:szCs w:val="24"/>
              </w:rPr>
            </w:pPr>
            <w:r>
              <w:rPr>
                <w:b/>
                <w:color w:val="000000"/>
                <w:sz w:val="24"/>
                <w:szCs w:val="24"/>
              </w:rPr>
              <w:t>30 Marks</w:t>
            </w:r>
          </w:p>
        </w:tc>
      </w:tr>
      <w:tr w:rsidR="00160646" w14:paraId="6019B655" w14:textId="77777777">
        <w:trPr>
          <w:trHeight w:val="456"/>
        </w:trPr>
        <w:tc>
          <w:tcPr>
            <w:tcW w:w="1033" w:type="dxa"/>
          </w:tcPr>
          <w:p w14:paraId="6019B64F" w14:textId="77777777" w:rsidR="00160646" w:rsidRDefault="00E41771">
            <w:pPr>
              <w:pBdr>
                <w:top w:val="nil"/>
                <w:left w:val="nil"/>
                <w:bottom w:val="nil"/>
                <w:right w:val="nil"/>
                <w:between w:val="nil"/>
              </w:pBdr>
              <w:spacing w:line="273" w:lineRule="auto"/>
              <w:ind w:left="110"/>
              <w:rPr>
                <w:b/>
                <w:color w:val="000000"/>
                <w:sz w:val="24"/>
                <w:szCs w:val="24"/>
              </w:rPr>
            </w:pPr>
            <w:r>
              <w:rPr>
                <w:b/>
                <w:color w:val="000000"/>
                <w:sz w:val="24"/>
                <w:szCs w:val="24"/>
              </w:rPr>
              <w:t>30</w:t>
            </w:r>
          </w:p>
        </w:tc>
        <w:tc>
          <w:tcPr>
            <w:tcW w:w="1167" w:type="dxa"/>
          </w:tcPr>
          <w:p w14:paraId="6019B650" w14:textId="77777777" w:rsidR="00160646" w:rsidRDefault="00E41771">
            <w:pPr>
              <w:pBdr>
                <w:top w:val="nil"/>
                <w:left w:val="nil"/>
                <w:bottom w:val="nil"/>
                <w:right w:val="nil"/>
                <w:between w:val="nil"/>
              </w:pBdr>
              <w:spacing w:line="273" w:lineRule="auto"/>
              <w:ind w:left="109"/>
              <w:rPr>
                <w:b/>
                <w:color w:val="000000"/>
                <w:sz w:val="24"/>
                <w:szCs w:val="24"/>
              </w:rPr>
            </w:pPr>
            <w:r>
              <w:rPr>
                <w:b/>
                <w:color w:val="000000"/>
                <w:sz w:val="24"/>
                <w:szCs w:val="24"/>
              </w:rPr>
              <w:t>Nil</w:t>
            </w:r>
          </w:p>
        </w:tc>
        <w:tc>
          <w:tcPr>
            <w:tcW w:w="1119" w:type="dxa"/>
          </w:tcPr>
          <w:p w14:paraId="6019B651" w14:textId="77777777" w:rsidR="00160646" w:rsidRDefault="00E41771">
            <w:pPr>
              <w:pBdr>
                <w:top w:val="nil"/>
                <w:left w:val="nil"/>
                <w:bottom w:val="nil"/>
                <w:right w:val="nil"/>
                <w:between w:val="nil"/>
              </w:pBdr>
              <w:spacing w:line="273" w:lineRule="auto"/>
              <w:ind w:left="109"/>
              <w:rPr>
                <w:b/>
                <w:color w:val="000000"/>
                <w:sz w:val="24"/>
                <w:szCs w:val="24"/>
              </w:rPr>
            </w:pPr>
            <w:r>
              <w:rPr>
                <w:b/>
                <w:color w:val="000000"/>
                <w:sz w:val="24"/>
                <w:szCs w:val="24"/>
              </w:rPr>
              <w:t>Nil</w:t>
            </w:r>
          </w:p>
        </w:tc>
        <w:tc>
          <w:tcPr>
            <w:tcW w:w="1742" w:type="dxa"/>
            <w:gridSpan w:val="2"/>
          </w:tcPr>
          <w:p w14:paraId="6019B652" w14:textId="77777777" w:rsidR="00160646" w:rsidRDefault="00E41771">
            <w:pPr>
              <w:pBdr>
                <w:top w:val="nil"/>
                <w:left w:val="nil"/>
                <w:bottom w:val="nil"/>
                <w:right w:val="nil"/>
                <w:between w:val="nil"/>
              </w:pBdr>
              <w:spacing w:line="273" w:lineRule="auto"/>
              <w:ind w:left="104"/>
              <w:rPr>
                <w:b/>
                <w:color w:val="000000"/>
                <w:sz w:val="24"/>
                <w:szCs w:val="24"/>
              </w:rPr>
            </w:pPr>
            <w:r>
              <w:rPr>
                <w:b/>
                <w:color w:val="000000"/>
                <w:sz w:val="24"/>
                <w:szCs w:val="24"/>
              </w:rPr>
              <w:t>02</w:t>
            </w:r>
          </w:p>
        </w:tc>
        <w:tc>
          <w:tcPr>
            <w:tcW w:w="1765" w:type="dxa"/>
            <w:gridSpan w:val="2"/>
            <w:vMerge/>
          </w:tcPr>
          <w:p w14:paraId="6019B653" w14:textId="77777777" w:rsidR="00160646" w:rsidRDefault="00160646">
            <w:pPr>
              <w:pBdr>
                <w:top w:val="nil"/>
                <w:left w:val="nil"/>
                <w:bottom w:val="nil"/>
                <w:right w:val="nil"/>
                <w:between w:val="nil"/>
              </w:pBdr>
              <w:spacing w:line="276" w:lineRule="auto"/>
              <w:rPr>
                <w:b/>
                <w:color w:val="000000"/>
                <w:sz w:val="24"/>
                <w:szCs w:val="24"/>
              </w:rPr>
            </w:pPr>
          </w:p>
        </w:tc>
        <w:tc>
          <w:tcPr>
            <w:tcW w:w="2419" w:type="dxa"/>
            <w:vMerge/>
          </w:tcPr>
          <w:p w14:paraId="6019B654" w14:textId="77777777" w:rsidR="00160646" w:rsidRDefault="00160646">
            <w:pPr>
              <w:pBdr>
                <w:top w:val="nil"/>
                <w:left w:val="nil"/>
                <w:bottom w:val="nil"/>
                <w:right w:val="nil"/>
                <w:between w:val="nil"/>
              </w:pBdr>
              <w:spacing w:line="276" w:lineRule="auto"/>
              <w:rPr>
                <w:b/>
                <w:color w:val="000000"/>
                <w:sz w:val="24"/>
                <w:szCs w:val="24"/>
              </w:rPr>
            </w:pPr>
          </w:p>
        </w:tc>
      </w:tr>
      <w:tr w:rsidR="00160646" w14:paraId="6019B657" w14:textId="77777777">
        <w:trPr>
          <w:trHeight w:val="460"/>
        </w:trPr>
        <w:tc>
          <w:tcPr>
            <w:tcW w:w="9245" w:type="dxa"/>
            <w:gridSpan w:val="8"/>
            <w:shd w:val="clear" w:color="auto" w:fill="F1F1F1"/>
          </w:tcPr>
          <w:p w14:paraId="6019B656" w14:textId="77777777" w:rsidR="00160646" w:rsidRDefault="00160646">
            <w:pPr>
              <w:pBdr>
                <w:top w:val="nil"/>
                <w:left w:val="nil"/>
                <w:bottom w:val="nil"/>
                <w:right w:val="nil"/>
                <w:between w:val="nil"/>
              </w:pBdr>
              <w:rPr>
                <w:color w:val="000000"/>
                <w:sz w:val="24"/>
                <w:szCs w:val="24"/>
              </w:rPr>
            </w:pPr>
          </w:p>
        </w:tc>
      </w:tr>
      <w:tr w:rsidR="00160646" w14:paraId="6019B659" w14:textId="77777777">
        <w:trPr>
          <w:trHeight w:val="455"/>
        </w:trPr>
        <w:tc>
          <w:tcPr>
            <w:tcW w:w="9245" w:type="dxa"/>
            <w:gridSpan w:val="8"/>
          </w:tcPr>
          <w:p w14:paraId="6019B658" w14:textId="77777777" w:rsidR="00160646" w:rsidRDefault="00E41771">
            <w:pPr>
              <w:pBdr>
                <w:top w:val="nil"/>
                <w:left w:val="nil"/>
                <w:bottom w:val="nil"/>
                <w:right w:val="nil"/>
                <w:between w:val="nil"/>
              </w:pBdr>
              <w:spacing w:line="273" w:lineRule="auto"/>
              <w:ind w:left="110"/>
              <w:rPr>
                <w:b/>
                <w:color w:val="000000"/>
                <w:sz w:val="24"/>
                <w:szCs w:val="24"/>
              </w:rPr>
            </w:pPr>
            <w:r>
              <w:rPr>
                <w:b/>
                <w:color w:val="000000"/>
                <w:sz w:val="24"/>
                <w:szCs w:val="24"/>
              </w:rPr>
              <w:t>Internal Component</w:t>
            </w:r>
          </w:p>
        </w:tc>
      </w:tr>
      <w:tr w:rsidR="00160646" w14:paraId="6019B65D" w14:textId="77777777">
        <w:trPr>
          <w:trHeight w:val="758"/>
        </w:trPr>
        <w:tc>
          <w:tcPr>
            <w:tcW w:w="3405" w:type="dxa"/>
            <w:gridSpan w:val="4"/>
          </w:tcPr>
          <w:p w14:paraId="6019B65A" w14:textId="77777777" w:rsidR="00160646" w:rsidRDefault="00E41771">
            <w:pPr>
              <w:pBdr>
                <w:top w:val="nil"/>
                <w:left w:val="nil"/>
                <w:bottom w:val="nil"/>
                <w:right w:val="nil"/>
                <w:between w:val="nil"/>
              </w:pBdr>
              <w:spacing w:line="273" w:lineRule="auto"/>
              <w:ind w:left="110"/>
              <w:rPr>
                <w:b/>
                <w:color w:val="000000"/>
                <w:sz w:val="24"/>
                <w:szCs w:val="24"/>
              </w:rPr>
            </w:pPr>
            <w:r>
              <w:rPr>
                <w:b/>
                <w:color w:val="000000"/>
                <w:sz w:val="24"/>
                <w:szCs w:val="24"/>
              </w:rPr>
              <w:t>Class Test (Duration 20 Mins)</w:t>
            </w:r>
          </w:p>
        </w:tc>
        <w:tc>
          <w:tcPr>
            <w:tcW w:w="2870" w:type="dxa"/>
            <w:gridSpan w:val="2"/>
          </w:tcPr>
          <w:p w14:paraId="6019B65B" w14:textId="6BFDD575" w:rsidR="00160646" w:rsidRDefault="00E41771">
            <w:pPr>
              <w:pBdr>
                <w:top w:val="nil"/>
                <w:left w:val="nil"/>
                <w:bottom w:val="nil"/>
                <w:right w:val="nil"/>
                <w:between w:val="nil"/>
              </w:pBdr>
              <w:spacing w:line="259" w:lineRule="auto"/>
              <w:ind w:left="109" w:right="77"/>
              <w:rPr>
                <w:b/>
                <w:color w:val="000000"/>
                <w:sz w:val="24"/>
                <w:szCs w:val="24"/>
              </w:rPr>
            </w:pPr>
            <w:r>
              <w:rPr>
                <w:b/>
                <w:color w:val="000000"/>
                <w:sz w:val="24"/>
                <w:szCs w:val="24"/>
              </w:rPr>
              <w:t>Projects / Assignments/Presentation</w:t>
            </w:r>
            <w:r w:rsidR="0070136A">
              <w:rPr>
                <w:b/>
                <w:color w:val="000000"/>
                <w:sz w:val="24"/>
                <w:szCs w:val="24"/>
              </w:rPr>
              <w:t>/Moot Court</w:t>
            </w:r>
          </w:p>
        </w:tc>
        <w:tc>
          <w:tcPr>
            <w:tcW w:w="2970" w:type="dxa"/>
            <w:gridSpan w:val="2"/>
          </w:tcPr>
          <w:p w14:paraId="6019B65C" w14:textId="77777777" w:rsidR="00160646" w:rsidRDefault="00E41771">
            <w:pPr>
              <w:pBdr>
                <w:top w:val="nil"/>
                <w:left w:val="nil"/>
                <w:bottom w:val="nil"/>
                <w:right w:val="nil"/>
                <w:between w:val="nil"/>
              </w:pBdr>
              <w:spacing w:line="273" w:lineRule="auto"/>
              <w:ind w:left="111"/>
              <w:rPr>
                <w:b/>
                <w:color w:val="000000"/>
                <w:sz w:val="24"/>
                <w:szCs w:val="24"/>
              </w:rPr>
            </w:pPr>
            <w:r>
              <w:rPr>
                <w:b/>
                <w:color w:val="000000"/>
                <w:sz w:val="24"/>
                <w:szCs w:val="24"/>
              </w:rPr>
              <w:t>Class Participation</w:t>
            </w:r>
          </w:p>
        </w:tc>
      </w:tr>
      <w:tr w:rsidR="00160646" w14:paraId="6019B661" w14:textId="77777777">
        <w:trPr>
          <w:trHeight w:val="455"/>
        </w:trPr>
        <w:tc>
          <w:tcPr>
            <w:tcW w:w="3405" w:type="dxa"/>
            <w:gridSpan w:val="4"/>
          </w:tcPr>
          <w:p w14:paraId="6019B65E" w14:textId="77777777" w:rsidR="00160646" w:rsidRDefault="00E41771">
            <w:pPr>
              <w:pBdr>
                <w:top w:val="nil"/>
                <w:left w:val="nil"/>
                <w:bottom w:val="nil"/>
                <w:right w:val="nil"/>
                <w:between w:val="nil"/>
              </w:pBdr>
              <w:spacing w:line="273" w:lineRule="auto"/>
              <w:ind w:left="110"/>
              <w:rPr>
                <w:b/>
                <w:color w:val="000000"/>
                <w:sz w:val="24"/>
                <w:szCs w:val="24"/>
              </w:rPr>
            </w:pPr>
            <w:r>
              <w:rPr>
                <w:b/>
                <w:color w:val="000000"/>
                <w:sz w:val="24"/>
                <w:szCs w:val="24"/>
              </w:rPr>
              <w:t>10 Marks</w:t>
            </w:r>
          </w:p>
        </w:tc>
        <w:tc>
          <w:tcPr>
            <w:tcW w:w="2870" w:type="dxa"/>
            <w:gridSpan w:val="2"/>
          </w:tcPr>
          <w:p w14:paraId="6019B65F" w14:textId="77777777" w:rsidR="00160646" w:rsidRDefault="00E41771">
            <w:pPr>
              <w:pBdr>
                <w:top w:val="nil"/>
                <w:left w:val="nil"/>
                <w:bottom w:val="nil"/>
                <w:right w:val="nil"/>
                <w:between w:val="nil"/>
              </w:pBdr>
              <w:spacing w:line="273" w:lineRule="auto"/>
              <w:ind w:left="109"/>
              <w:rPr>
                <w:b/>
                <w:color w:val="000000"/>
                <w:sz w:val="24"/>
                <w:szCs w:val="24"/>
              </w:rPr>
            </w:pPr>
            <w:bookmarkStart w:id="0" w:name="_gjdgxs" w:colFirst="0" w:colLast="0"/>
            <w:bookmarkEnd w:id="0"/>
            <w:r>
              <w:rPr>
                <w:b/>
                <w:color w:val="000000"/>
                <w:sz w:val="24"/>
                <w:szCs w:val="24"/>
              </w:rPr>
              <w:t>10 Marks</w:t>
            </w:r>
          </w:p>
        </w:tc>
        <w:tc>
          <w:tcPr>
            <w:tcW w:w="2970" w:type="dxa"/>
            <w:gridSpan w:val="2"/>
          </w:tcPr>
          <w:p w14:paraId="6019B660" w14:textId="77777777" w:rsidR="00160646" w:rsidRDefault="00E41771">
            <w:pPr>
              <w:pBdr>
                <w:top w:val="nil"/>
                <w:left w:val="nil"/>
                <w:bottom w:val="nil"/>
                <w:right w:val="nil"/>
                <w:between w:val="nil"/>
              </w:pBdr>
              <w:spacing w:line="273" w:lineRule="auto"/>
              <w:ind w:left="111"/>
              <w:rPr>
                <w:b/>
                <w:color w:val="000000"/>
                <w:sz w:val="24"/>
                <w:szCs w:val="24"/>
              </w:rPr>
            </w:pPr>
            <w:r>
              <w:rPr>
                <w:b/>
                <w:color w:val="000000"/>
                <w:sz w:val="24"/>
                <w:szCs w:val="24"/>
              </w:rPr>
              <w:t>---</w:t>
            </w:r>
          </w:p>
        </w:tc>
      </w:tr>
      <w:tr w:rsidR="00160646" w14:paraId="6019B66D" w14:textId="77777777">
        <w:trPr>
          <w:trHeight w:val="1596"/>
        </w:trPr>
        <w:tc>
          <w:tcPr>
            <w:tcW w:w="9245" w:type="dxa"/>
            <w:gridSpan w:val="8"/>
          </w:tcPr>
          <w:p w14:paraId="6019B665" w14:textId="4C727598" w:rsidR="00160646" w:rsidRPr="00E0754E" w:rsidRDefault="00E0754E">
            <w:pPr>
              <w:pBdr>
                <w:top w:val="nil"/>
                <w:left w:val="nil"/>
                <w:bottom w:val="nil"/>
                <w:right w:val="nil"/>
                <w:between w:val="nil"/>
              </w:pBdr>
              <w:tabs>
                <w:tab w:val="left" w:pos="779"/>
              </w:tabs>
              <w:spacing w:before="47"/>
              <w:rPr>
                <w:b/>
                <w:bCs/>
                <w:sz w:val="24"/>
                <w:szCs w:val="24"/>
              </w:rPr>
            </w:pPr>
            <w:r>
              <w:rPr>
                <w:b/>
                <w:bCs/>
                <w:sz w:val="24"/>
                <w:szCs w:val="24"/>
              </w:rPr>
              <w:t xml:space="preserve">  </w:t>
            </w:r>
            <w:r w:rsidR="00E41771" w:rsidRPr="00E0754E">
              <w:rPr>
                <w:b/>
                <w:bCs/>
                <w:sz w:val="24"/>
                <w:szCs w:val="24"/>
              </w:rPr>
              <w:t>Learning Objectives:</w:t>
            </w:r>
          </w:p>
          <w:p w14:paraId="6019B666" w14:textId="77777777" w:rsidR="00160646" w:rsidRDefault="00160646">
            <w:pPr>
              <w:pBdr>
                <w:top w:val="nil"/>
                <w:left w:val="nil"/>
                <w:bottom w:val="nil"/>
                <w:right w:val="nil"/>
                <w:between w:val="nil"/>
              </w:pBdr>
              <w:tabs>
                <w:tab w:val="left" w:pos="779"/>
              </w:tabs>
              <w:spacing w:before="47"/>
              <w:rPr>
                <w:sz w:val="24"/>
                <w:szCs w:val="24"/>
              </w:rPr>
            </w:pPr>
          </w:p>
          <w:p w14:paraId="6019B667" w14:textId="77777777" w:rsidR="00160646" w:rsidRDefault="00E41771">
            <w:pPr>
              <w:pBdr>
                <w:top w:val="nil"/>
                <w:left w:val="nil"/>
                <w:bottom w:val="nil"/>
                <w:right w:val="nil"/>
                <w:between w:val="nil"/>
              </w:pBdr>
              <w:tabs>
                <w:tab w:val="left" w:pos="779"/>
              </w:tabs>
              <w:spacing w:before="47"/>
              <w:rPr>
                <w:sz w:val="24"/>
                <w:szCs w:val="24"/>
              </w:rPr>
            </w:pPr>
            <w:r>
              <w:rPr>
                <w:sz w:val="24"/>
                <w:szCs w:val="24"/>
              </w:rPr>
              <w:t>1.</w:t>
            </w:r>
            <w:r>
              <w:rPr>
                <w:sz w:val="24"/>
                <w:szCs w:val="24"/>
              </w:rPr>
              <w:tab/>
              <w:t xml:space="preserve">To familiarize the students with the basic concepts of Laws regulating Business. </w:t>
            </w:r>
          </w:p>
          <w:p w14:paraId="6019B668" w14:textId="77777777" w:rsidR="00160646" w:rsidRDefault="00E41771">
            <w:pPr>
              <w:pBdr>
                <w:top w:val="nil"/>
                <w:left w:val="nil"/>
                <w:bottom w:val="nil"/>
                <w:right w:val="nil"/>
                <w:between w:val="nil"/>
              </w:pBdr>
              <w:tabs>
                <w:tab w:val="left" w:pos="779"/>
              </w:tabs>
              <w:spacing w:before="47"/>
              <w:rPr>
                <w:sz w:val="24"/>
                <w:szCs w:val="24"/>
              </w:rPr>
            </w:pPr>
            <w:r>
              <w:rPr>
                <w:sz w:val="24"/>
                <w:szCs w:val="24"/>
              </w:rPr>
              <w:t>2.</w:t>
            </w:r>
            <w:r>
              <w:rPr>
                <w:sz w:val="24"/>
                <w:szCs w:val="24"/>
              </w:rPr>
              <w:tab/>
              <w:t>To explain the importance of the application of Contract Act in business transactions</w:t>
            </w:r>
          </w:p>
          <w:p w14:paraId="6019B669" w14:textId="77777777" w:rsidR="00160646" w:rsidRDefault="00E41771">
            <w:pPr>
              <w:pBdr>
                <w:top w:val="nil"/>
                <w:left w:val="nil"/>
                <w:bottom w:val="nil"/>
                <w:right w:val="nil"/>
                <w:between w:val="nil"/>
              </w:pBdr>
              <w:tabs>
                <w:tab w:val="left" w:pos="779"/>
              </w:tabs>
              <w:spacing w:before="47"/>
              <w:rPr>
                <w:sz w:val="24"/>
                <w:szCs w:val="24"/>
              </w:rPr>
            </w:pPr>
            <w:r>
              <w:rPr>
                <w:sz w:val="24"/>
                <w:szCs w:val="24"/>
              </w:rPr>
              <w:t>3.</w:t>
            </w:r>
            <w:r>
              <w:rPr>
                <w:sz w:val="24"/>
                <w:szCs w:val="24"/>
              </w:rPr>
              <w:tab/>
              <w:t>To provide understanding of current legislation, current amendments, proposed amendments and recent developments in Indian and International Business.</w:t>
            </w:r>
          </w:p>
          <w:p w14:paraId="6019B66C" w14:textId="364A0516" w:rsidR="00160646" w:rsidRDefault="00E41771">
            <w:pPr>
              <w:pBdr>
                <w:top w:val="nil"/>
                <w:left w:val="nil"/>
                <w:bottom w:val="nil"/>
                <w:right w:val="nil"/>
                <w:between w:val="nil"/>
              </w:pBdr>
              <w:tabs>
                <w:tab w:val="left" w:pos="779"/>
              </w:tabs>
              <w:spacing w:before="47"/>
              <w:rPr>
                <w:sz w:val="24"/>
                <w:szCs w:val="24"/>
              </w:rPr>
            </w:pPr>
            <w:r>
              <w:rPr>
                <w:sz w:val="24"/>
                <w:szCs w:val="24"/>
              </w:rPr>
              <w:t>4.</w:t>
            </w:r>
            <w:r>
              <w:rPr>
                <w:sz w:val="24"/>
                <w:szCs w:val="24"/>
              </w:rPr>
              <w:tab/>
              <w:t>To explain the importance of case laws as precedent, and to explain the application of the case laws in business related dispute redressal.</w:t>
            </w:r>
          </w:p>
        </w:tc>
      </w:tr>
      <w:tr w:rsidR="00160646" w14:paraId="6019B677" w14:textId="77777777">
        <w:trPr>
          <w:trHeight w:val="1706"/>
        </w:trPr>
        <w:tc>
          <w:tcPr>
            <w:tcW w:w="9245" w:type="dxa"/>
            <w:gridSpan w:val="8"/>
          </w:tcPr>
          <w:p w14:paraId="6019B66E" w14:textId="77777777" w:rsidR="00160646" w:rsidRPr="00E0754E" w:rsidRDefault="00E41771">
            <w:pPr>
              <w:pBdr>
                <w:top w:val="nil"/>
                <w:left w:val="nil"/>
                <w:bottom w:val="nil"/>
                <w:right w:val="nil"/>
                <w:between w:val="nil"/>
              </w:pBdr>
              <w:spacing w:before="2"/>
              <w:ind w:left="100"/>
              <w:rPr>
                <w:b/>
                <w:bCs/>
                <w:sz w:val="24"/>
                <w:szCs w:val="24"/>
              </w:rPr>
            </w:pPr>
            <w:r w:rsidRPr="00E0754E">
              <w:rPr>
                <w:b/>
                <w:bCs/>
                <w:sz w:val="24"/>
                <w:szCs w:val="24"/>
              </w:rPr>
              <w:t>Learning Outcomes:</w:t>
            </w:r>
          </w:p>
          <w:p w14:paraId="6019B66F" w14:textId="77777777" w:rsidR="00160646" w:rsidRDefault="00160646">
            <w:pPr>
              <w:pBdr>
                <w:top w:val="nil"/>
                <w:left w:val="nil"/>
                <w:bottom w:val="nil"/>
                <w:right w:val="nil"/>
                <w:between w:val="nil"/>
              </w:pBdr>
              <w:spacing w:before="2"/>
              <w:ind w:left="100"/>
              <w:rPr>
                <w:sz w:val="24"/>
                <w:szCs w:val="24"/>
              </w:rPr>
            </w:pPr>
          </w:p>
          <w:p w14:paraId="6019B670" w14:textId="3770FCBC" w:rsidR="00160646" w:rsidRDefault="00E41771">
            <w:pPr>
              <w:pBdr>
                <w:top w:val="nil"/>
                <w:left w:val="nil"/>
                <w:bottom w:val="nil"/>
                <w:right w:val="nil"/>
                <w:between w:val="nil"/>
              </w:pBdr>
              <w:spacing w:before="2"/>
              <w:ind w:left="100"/>
              <w:rPr>
                <w:sz w:val="24"/>
                <w:szCs w:val="24"/>
              </w:rPr>
            </w:pPr>
            <w:r>
              <w:rPr>
                <w:sz w:val="24"/>
                <w:szCs w:val="24"/>
              </w:rPr>
              <w:t>At the end of the course module, the students should be able to:</w:t>
            </w:r>
          </w:p>
          <w:p w14:paraId="6019B671" w14:textId="4851300B" w:rsidR="00160646" w:rsidRDefault="00E41771">
            <w:pPr>
              <w:pBdr>
                <w:top w:val="nil"/>
                <w:left w:val="nil"/>
                <w:bottom w:val="nil"/>
                <w:right w:val="nil"/>
                <w:between w:val="nil"/>
              </w:pBdr>
              <w:spacing w:before="2"/>
              <w:ind w:left="100"/>
              <w:rPr>
                <w:sz w:val="24"/>
                <w:szCs w:val="24"/>
              </w:rPr>
            </w:pPr>
            <w:r>
              <w:rPr>
                <w:sz w:val="24"/>
                <w:szCs w:val="24"/>
              </w:rPr>
              <w:t>1.</w:t>
            </w:r>
            <w:r>
              <w:rPr>
                <w:sz w:val="24"/>
                <w:szCs w:val="24"/>
              </w:rPr>
              <w:tab/>
              <w:t>Appreciate the significance of the legal provisions regulating business &amp; their applications</w:t>
            </w:r>
            <w:r w:rsidR="00E95B6D">
              <w:rPr>
                <w:sz w:val="24"/>
                <w:szCs w:val="24"/>
              </w:rPr>
              <w:t xml:space="preserve"> in the </w:t>
            </w:r>
            <w:r w:rsidR="00677550">
              <w:rPr>
                <w:sz w:val="24"/>
                <w:szCs w:val="24"/>
              </w:rPr>
              <w:t>subjects</w:t>
            </w:r>
            <w:r w:rsidR="00E95B6D">
              <w:rPr>
                <w:sz w:val="24"/>
                <w:szCs w:val="24"/>
              </w:rPr>
              <w:t xml:space="preserve"> such as economics, commerce, accounts, society</w:t>
            </w:r>
            <w:r w:rsidR="00677550">
              <w:rPr>
                <w:sz w:val="24"/>
                <w:szCs w:val="24"/>
              </w:rPr>
              <w:t xml:space="preserve"> and </w:t>
            </w:r>
            <w:r w:rsidR="004433E8">
              <w:rPr>
                <w:sz w:val="24"/>
                <w:szCs w:val="24"/>
              </w:rPr>
              <w:t>humans</w:t>
            </w:r>
            <w:r w:rsidR="00677550">
              <w:rPr>
                <w:sz w:val="24"/>
                <w:szCs w:val="24"/>
              </w:rPr>
              <w:t>.</w:t>
            </w:r>
            <w:r w:rsidR="00E95B6D">
              <w:rPr>
                <w:sz w:val="24"/>
                <w:szCs w:val="24"/>
              </w:rPr>
              <w:t xml:space="preserve"> </w:t>
            </w:r>
          </w:p>
          <w:p w14:paraId="6019B672" w14:textId="77777777" w:rsidR="00160646" w:rsidRDefault="00E41771">
            <w:pPr>
              <w:pBdr>
                <w:top w:val="nil"/>
                <w:left w:val="nil"/>
                <w:bottom w:val="nil"/>
                <w:right w:val="nil"/>
                <w:between w:val="nil"/>
              </w:pBdr>
              <w:spacing w:before="2"/>
              <w:ind w:left="100"/>
              <w:rPr>
                <w:sz w:val="24"/>
                <w:szCs w:val="24"/>
              </w:rPr>
            </w:pPr>
            <w:r>
              <w:rPr>
                <w:sz w:val="24"/>
                <w:szCs w:val="24"/>
              </w:rPr>
              <w:t>2.</w:t>
            </w:r>
            <w:r>
              <w:rPr>
                <w:sz w:val="24"/>
                <w:szCs w:val="24"/>
              </w:rPr>
              <w:tab/>
              <w:t>To understand the various legal compliance involved in regulating various types of business modules, floating of business, and various winding up processes.</w:t>
            </w:r>
          </w:p>
          <w:p w14:paraId="6019B673" w14:textId="77777777" w:rsidR="00160646" w:rsidRDefault="00E41771">
            <w:pPr>
              <w:pBdr>
                <w:top w:val="nil"/>
                <w:left w:val="nil"/>
                <w:bottom w:val="nil"/>
                <w:right w:val="nil"/>
                <w:between w:val="nil"/>
              </w:pBdr>
              <w:spacing w:before="2"/>
              <w:ind w:left="100"/>
              <w:rPr>
                <w:sz w:val="24"/>
                <w:szCs w:val="24"/>
              </w:rPr>
            </w:pPr>
            <w:r>
              <w:rPr>
                <w:sz w:val="24"/>
                <w:szCs w:val="24"/>
              </w:rPr>
              <w:t>3.</w:t>
            </w:r>
            <w:r>
              <w:rPr>
                <w:sz w:val="24"/>
                <w:szCs w:val="24"/>
              </w:rPr>
              <w:tab/>
              <w:t>Understand and illustrate the basic concepts of laws legislated for various business forms.</w:t>
            </w:r>
          </w:p>
          <w:p w14:paraId="6019B674" w14:textId="77777777" w:rsidR="00160646" w:rsidRDefault="00E41771">
            <w:pPr>
              <w:pBdr>
                <w:top w:val="nil"/>
                <w:left w:val="nil"/>
                <w:bottom w:val="nil"/>
                <w:right w:val="nil"/>
                <w:between w:val="nil"/>
              </w:pBdr>
              <w:spacing w:before="2"/>
              <w:ind w:left="100"/>
              <w:rPr>
                <w:sz w:val="24"/>
                <w:szCs w:val="24"/>
              </w:rPr>
            </w:pPr>
            <w:r>
              <w:rPr>
                <w:sz w:val="24"/>
                <w:szCs w:val="24"/>
              </w:rPr>
              <w:t>4.</w:t>
            </w:r>
            <w:r>
              <w:rPr>
                <w:sz w:val="24"/>
                <w:szCs w:val="24"/>
              </w:rPr>
              <w:tab/>
              <w:t>Utilize the cases laws application and compare with the real-life situations, feel confident having the legal recourse.</w:t>
            </w:r>
          </w:p>
          <w:p w14:paraId="6019B675" w14:textId="77777777" w:rsidR="00160646" w:rsidRDefault="00E41771">
            <w:pPr>
              <w:pBdr>
                <w:top w:val="nil"/>
                <w:left w:val="nil"/>
                <w:bottom w:val="nil"/>
                <w:right w:val="nil"/>
                <w:between w:val="nil"/>
              </w:pBdr>
              <w:spacing w:before="2"/>
              <w:ind w:left="100"/>
              <w:rPr>
                <w:sz w:val="24"/>
                <w:szCs w:val="24"/>
              </w:rPr>
            </w:pPr>
            <w:r>
              <w:rPr>
                <w:sz w:val="24"/>
                <w:szCs w:val="24"/>
              </w:rPr>
              <w:t>5.</w:t>
            </w:r>
            <w:r>
              <w:rPr>
                <w:sz w:val="24"/>
                <w:szCs w:val="24"/>
              </w:rPr>
              <w:tab/>
              <w:t>Create awareness about filing suit in Court of Law.</w:t>
            </w:r>
          </w:p>
          <w:p w14:paraId="6019B676" w14:textId="77777777" w:rsidR="00160646" w:rsidRDefault="00160646" w:rsidP="00E41771">
            <w:pPr>
              <w:pBdr>
                <w:top w:val="nil"/>
                <w:left w:val="nil"/>
                <w:bottom w:val="nil"/>
                <w:right w:val="nil"/>
                <w:between w:val="nil"/>
              </w:pBdr>
              <w:spacing w:before="2"/>
              <w:ind w:left="100"/>
              <w:rPr>
                <w:sz w:val="24"/>
                <w:szCs w:val="24"/>
              </w:rPr>
            </w:pPr>
          </w:p>
        </w:tc>
      </w:tr>
      <w:tr w:rsidR="00160646" w14:paraId="6019B679" w14:textId="77777777">
        <w:trPr>
          <w:trHeight w:val="278"/>
        </w:trPr>
        <w:tc>
          <w:tcPr>
            <w:tcW w:w="9245" w:type="dxa"/>
            <w:gridSpan w:val="8"/>
          </w:tcPr>
          <w:p w14:paraId="6019B678" w14:textId="77777777" w:rsidR="00160646" w:rsidRDefault="00160646">
            <w:pPr>
              <w:pBdr>
                <w:top w:val="nil"/>
                <w:left w:val="nil"/>
                <w:bottom w:val="nil"/>
                <w:right w:val="nil"/>
                <w:between w:val="nil"/>
              </w:pBdr>
              <w:rPr>
                <w:color w:val="000000"/>
                <w:sz w:val="24"/>
                <w:szCs w:val="24"/>
              </w:rPr>
            </w:pPr>
          </w:p>
        </w:tc>
      </w:tr>
      <w:tr w:rsidR="00160646" w14:paraId="6019B682" w14:textId="77777777">
        <w:trPr>
          <w:trHeight w:val="757"/>
        </w:trPr>
        <w:tc>
          <w:tcPr>
            <w:tcW w:w="9245" w:type="dxa"/>
            <w:gridSpan w:val="8"/>
          </w:tcPr>
          <w:p w14:paraId="6019B67A" w14:textId="77777777" w:rsidR="00160646" w:rsidRPr="009356C1" w:rsidRDefault="00E41771">
            <w:pPr>
              <w:pBdr>
                <w:top w:val="nil"/>
                <w:left w:val="nil"/>
                <w:bottom w:val="nil"/>
                <w:right w:val="nil"/>
                <w:between w:val="nil"/>
              </w:pBdr>
              <w:spacing w:line="259" w:lineRule="auto"/>
              <w:rPr>
                <w:sz w:val="24"/>
                <w:szCs w:val="24"/>
              </w:rPr>
            </w:pPr>
            <w:r w:rsidRPr="009356C1">
              <w:rPr>
                <w:sz w:val="24"/>
                <w:szCs w:val="24"/>
              </w:rPr>
              <w:t xml:space="preserve">Pedagogy   </w:t>
            </w:r>
          </w:p>
          <w:p w14:paraId="6019B67B" w14:textId="77777777" w:rsidR="00160646" w:rsidRPr="009356C1" w:rsidRDefault="00160646">
            <w:pPr>
              <w:pBdr>
                <w:top w:val="nil"/>
                <w:left w:val="nil"/>
                <w:bottom w:val="nil"/>
                <w:right w:val="nil"/>
                <w:between w:val="nil"/>
              </w:pBdr>
              <w:spacing w:line="259" w:lineRule="auto"/>
              <w:rPr>
                <w:sz w:val="24"/>
                <w:szCs w:val="24"/>
              </w:rPr>
            </w:pPr>
          </w:p>
          <w:p w14:paraId="6019B67C" w14:textId="77777777" w:rsidR="00160646" w:rsidRPr="009356C1" w:rsidRDefault="00E41771">
            <w:pPr>
              <w:pBdr>
                <w:top w:val="nil"/>
                <w:left w:val="nil"/>
                <w:bottom w:val="nil"/>
                <w:right w:val="nil"/>
                <w:between w:val="nil"/>
              </w:pBdr>
              <w:spacing w:line="259" w:lineRule="auto"/>
              <w:rPr>
                <w:sz w:val="24"/>
                <w:szCs w:val="24"/>
              </w:rPr>
            </w:pPr>
            <w:r w:rsidRPr="009356C1">
              <w:rPr>
                <w:sz w:val="24"/>
                <w:szCs w:val="24"/>
              </w:rPr>
              <w:t xml:space="preserve">The objective of the course is to encourage students to learn and to appreciate the use of various legal provisions enacted for the purpose of smooth running of the business and it’s winding up.  </w:t>
            </w:r>
          </w:p>
          <w:p w14:paraId="6019B67D" w14:textId="77777777" w:rsidR="00160646" w:rsidRPr="009356C1" w:rsidRDefault="00E41771">
            <w:pPr>
              <w:pBdr>
                <w:top w:val="nil"/>
                <w:left w:val="nil"/>
                <w:bottom w:val="nil"/>
                <w:right w:val="nil"/>
                <w:between w:val="nil"/>
              </w:pBdr>
              <w:spacing w:line="259" w:lineRule="auto"/>
              <w:rPr>
                <w:sz w:val="24"/>
                <w:szCs w:val="24"/>
              </w:rPr>
            </w:pPr>
            <w:r w:rsidRPr="009356C1">
              <w:rPr>
                <w:sz w:val="24"/>
                <w:szCs w:val="24"/>
              </w:rPr>
              <w:t xml:space="preserve">1) Short case laws and case studies would be either discussed in class or would be given to </w:t>
            </w:r>
            <w:r w:rsidRPr="009356C1">
              <w:rPr>
                <w:sz w:val="24"/>
                <w:szCs w:val="24"/>
              </w:rPr>
              <w:lastRenderedPageBreak/>
              <w:t>students as assignment for submission.</w:t>
            </w:r>
          </w:p>
          <w:p w14:paraId="6019B67F" w14:textId="4737CB32" w:rsidR="00160646" w:rsidRPr="009356C1" w:rsidRDefault="00E41771">
            <w:pPr>
              <w:pBdr>
                <w:top w:val="nil"/>
                <w:left w:val="nil"/>
                <w:bottom w:val="nil"/>
                <w:right w:val="nil"/>
                <w:between w:val="nil"/>
              </w:pBdr>
              <w:spacing w:line="259" w:lineRule="auto"/>
              <w:rPr>
                <w:sz w:val="24"/>
                <w:szCs w:val="24"/>
              </w:rPr>
            </w:pPr>
            <w:r w:rsidRPr="009356C1">
              <w:rPr>
                <w:sz w:val="24"/>
                <w:szCs w:val="24"/>
              </w:rPr>
              <w:t>2) Pertaining to the topic covered, students would be given project/field work for better understanding</w:t>
            </w:r>
            <w:r w:rsidR="0090438A">
              <w:rPr>
                <w:sz w:val="24"/>
                <w:szCs w:val="24"/>
              </w:rPr>
              <w:t xml:space="preserve"> </w:t>
            </w:r>
            <w:r w:rsidRPr="009356C1">
              <w:rPr>
                <w:sz w:val="24"/>
                <w:szCs w:val="24"/>
              </w:rPr>
              <w:t xml:space="preserve">of the topic.  </w:t>
            </w:r>
            <w:r w:rsidR="0034167E">
              <w:rPr>
                <w:sz w:val="24"/>
                <w:szCs w:val="24"/>
              </w:rPr>
              <w:t xml:space="preserve">Moot Court sessions would be conducted in the class.  </w:t>
            </w:r>
            <w:r w:rsidRPr="009356C1">
              <w:rPr>
                <w:sz w:val="24"/>
                <w:szCs w:val="24"/>
              </w:rPr>
              <w:t xml:space="preserve">These will be of </w:t>
            </w:r>
            <w:r w:rsidR="0034167E" w:rsidRPr="009356C1">
              <w:rPr>
                <w:sz w:val="24"/>
                <w:szCs w:val="24"/>
              </w:rPr>
              <w:t>a practical</w:t>
            </w:r>
            <w:r w:rsidRPr="009356C1">
              <w:rPr>
                <w:sz w:val="24"/>
                <w:szCs w:val="24"/>
              </w:rPr>
              <w:t xml:space="preserve"> nature.</w:t>
            </w:r>
          </w:p>
          <w:p w14:paraId="6019B680" w14:textId="77777777" w:rsidR="00160646" w:rsidRPr="009356C1" w:rsidRDefault="00E41771">
            <w:pPr>
              <w:pBdr>
                <w:top w:val="nil"/>
                <w:left w:val="nil"/>
                <w:bottom w:val="nil"/>
                <w:right w:val="nil"/>
                <w:between w:val="nil"/>
              </w:pBdr>
              <w:spacing w:line="259" w:lineRule="auto"/>
              <w:rPr>
                <w:sz w:val="24"/>
                <w:szCs w:val="24"/>
              </w:rPr>
            </w:pPr>
            <w:r w:rsidRPr="009356C1">
              <w:rPr>
                <w:sz w:val="24"/>
                <w:szCs w:val="24"/>
              </w:rPr>
              <w:t>3) Use of PowerPoint presentation, moot courts, flow charts, quiz, legal puzzles and classroom debate will be emphasized more.</w:t>
            </w:r>
          </w:p>
          <w:p w14:paraId="6019B681" w14:textId="77777777" w:rsidR="00160646" w:rsidRDefault="00160646">
            <w:pPr>
              <w:pBdr>
                <w:top w:val="nil"/>
                <w:left w:val="nil"/>
                <w:bottom w:val="nil"/>
                <w:right w:val="nil"/>
                <w:between w:val="nil"/>
              </w:pBdr>
              <w:spacing w:line="259" w:lineRule="auto"/>
              <w:rPr>
                <w:b/>
                <w:sz w:val="24"/>
                <w:szCs w:val="24"/>
              </w:rPr>
            </w:pPr>
          </w:p>
        </w:tc>
      </w:tr>
    </w:tbl>
    <w:p w14:paraId="6019B683" w14:textId="77777777" w:rsidR="00160646" w:rsidRDefault="00E41771">
      <w:pPr>
        <w:pBdr>
          <w:top w:val="nil"/>
          <w:left w:val="nil"/>
          <w:bottom w:val="nil"/>
          <w:right w:val="nil"/>
          <w:between w:val="nil"/>
        </w:pBdr>
        <w:spacing w:before="131"/>
        <w:jc w:val="center"/>
        <w:rPr>
          <w:b/>
          <w:color w:val="000000"/>
          <w:sz w:val="24"/>
          <w:szCs w:val="24"/>
        </w:rPr>
      </w:pPr>
      <w:r>
        <w:rPr>
          <w:b/>
          <w:color w:val="000000"/>
          <w:sz w:val="24"/>
          <w:szCs w:val="24"/>
        </w:rPr>
        <w:lastRenderedPageBreak/>
        <w:t>MODULES AT GLANCE</w:t>
      </w:r>
    </w:p>
    <w:p w14:paraId="6019B684" w14:textId="77777777" w:rsidR="00160646" w:rsidRDefault="00160646">
      <w:pPr>
        <w:pBdr>
          <w:top w:val="nil"/>
          <w:left w:val="nil"/>
          <w:bottom w:val="nil"/>
          <w:right w:val="nil"/>
          <w:between w:val="nil"/>
        </w:pBdr>
        <w:spacing w:before="4"/>
        <w:rPr>
          <w:color w:val="000000"/>
          <w:sz w:val="24"/>
          <w:szCs w:val="24"/>
        </w:rPr>
      </w:pPr>
    </w:p>
    <w:tbl>
      <w:tblPr>
        <w:tblStyle w:val="a0"/>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7"/>
        <w:gridCol w:w="5671"/>
        <w:gridCol w:w="2082"/>
      </w:tblGrid>
      <w:tr w:rsidR="00160646" w14:paraId="6019B688" w14:textId="77777777">
        <w:trPr>
          <w:trHeight w:val="513"/>
        </w:trPr>
        <w:tc>
          <w:tcPr>
            <w:tcW w:w="1607" w:type="dxa"/>
          </w:tcPr>
          <w:p w14:paraId="6019B685" w14:textId="77777777" w:rsidR="00160646" w:rsidRDefault="00E41771">
            <w:pPr>
              <w:pBdr>
                <w:top w:val="nil"/>
                <w:left w:val="nil"/>
                <w:bottom w:val="nil"/>
                <w:right w:val="nil"/>
                <w:between w:val="nil"/>
              </w:pBdr>
              <w:spacing w:before="1"/>
              <w:ind w:left="148" w:right="134"/>
              <w:jc w:val="center"/>
              <w:rPr>
                <w:b/>
                <w:color w:val="000000"/>
                <w:sz w:val="24"/>
                <w:szCs w:val="24"/>
              </w:rPr>
            </w:pPr>
            <w:r>
              <w:rPr>
                <w:b/>
                <w:color w:val="000000"/>
                <w:sz w:val="24"/>
                <w:szCs w:val="24"/>
              </w:rPr>
              <w:t>Module</w:t>
            </w:r>
          </w:p>
        </w:tc>
        <w:tc>
          <w:tcPr>
            <w:tcW w:w="5671" w:type="dxa"/>
          </w:tcPr>
          <w:p w14:paraId="6019B686" w14:textId="77777777" w:rsidR="00160646" w:rsidRDefault="00E41771">
            <w:pPr>
              <w:pBdr>
                <w:top w:val="nil"/>
                <w:left w:val="nil"/>
                <w:bottom w:val="nil"/>
                <w:right w:val="nil"/>
                <w:between w:val="nil"/>
              </w:pBdr>
              <w:spacing w:before="1"/>
              <w:ind w:left="177"/>
              <w:rPr>
                <w:b/>
                <w:color w:val="000000"/>
                <w:sz w:val="24"/>
                <w:szCs w:val="24"/>
              </w:rPr>
            </w:pPr>
            <w:r>
              <w:rPr>
                <w:b/>
                <w:color w:val="000000"/>
                <w:sz w:val="24"/>
                <w:szCs w:val="24"/>
              </w:rPr>
              <w:t>Topics</w:t>
            </w:r>
          </w:p>
        </w:tc>
        <w:tc>
          <w:tcPr>
            <w:tcW w:w="2082" w:type="dxa"/>
          </w:tcPr>
          <w:p w14:paraId="6019B687" w14:textId="77777777" w:rsidR="00160646" w:rsidRDefault="00E41771">
            <w:pPr>
              <w:pBdr>
                <w:top w:val="nil"/>
                <w:left w:val="nil"/>
                <w:bottom w:val="nil"/>
                <w:right w:val="nil"/>
                <w:between w:val="nil"/>
              </w:pBdr>
              <w:spacing w:before="1"/>
              <w:ind w:left="390" w:right="384"/>
              <w:jc w:val="center"/>
              <w:rPr>
                <w:b/>
                <w:color w:val="000000"/>
                <w:sz w:val="24"/>
                <w:szCs w:val="24"/>
              </w:rPr>
            </w:pPr>
            <w:r>
              <w:rPr>
                <w:b/>
                <w:color w:val="000000"/>
                <w:sz w:val="24"/>
                <w:szCs w:val="24"/>
              </w:rPr>
              <w:t>No. of Lectures</w:t>
            </w:r>
          </w:p>
        </w:tc>
      </w:tr>
      <w:tr w:rsidR="00160646" w14:paraId="6019B68C" w14:textId="77777777">
        <w:trPr>
          <w:trHeight w:val="469"/>
        </w:trPr>
        <w:tc>
          <w:tcPr>
            <w:tcW w:w="1607" w:type="dxa"/>
          </w:tcPr>
          <w:p w14:paraId="6019B689" w14:textId="77777777" w:rsidR="00160646" w:rsidRDefault="00E41771">
            <w:pPr>
              <w:pBdr>
                <w:top w:val="nil"/>
                <w:left w:val="nil"/>
                <w:bottom w:val="nil"/>
                <w:right w:val="nil"/>
                <w:between w:val="nil"/>
              </w:pBdr>
              <w:spacing w:before="54"/>
              <w:ind w:left="148" w:right="135"/>
              <w:jc w:val="center"/>
              <w:rPr>
                <w:b/>
                <w:color w:val="000000"/>
                <w:sz w:val="24"/>
                <w:szCs w:val="24"/>
              </w:rPr>
            </w:pPr>
            <w:r>
              <w:rPr>
                <w:b/>
                <w:color w:val="000000"/>
                <w:sz w:val="24"/>
                <w:szCs w:val="24"/>
              </w:rPr>
              <w:t>Module 1</w:t>
            </w:r>
          </w:p>
        </w:tc>
        <w:tc>
          <w:tcPr>
            <w:tcW w:w="5671" w:type="dxa"/>
          </w:tcPr>
          <w:p w14:paraId="6019B68A" w14:textId="77777777" w:rsidR="00160646" w:rsidRDefault="00E41771">
            <w:pPr>
              <w:pBdr>
                <w:top w:val="nil"/>
                <w:left w:val="nil"/>
                <w:bottom w:val="nil"/>
                <w:right w:val="nil"/>
                <w:between w:val="nil"/>
              </w:pBdr>
              <w:spacing w:before="58"/>
              <w:ind w:left="50"/>
              <w:rPr>
                <w:color w:val="000000"/>
                <w:sz w:val="24"/>
                <w:szCs w:val="24"/>
              </w:rPr>
            </w:pPr>
            <w:r>
              <w:rPr>
                <w:color w:val="000000"/>
                <w:sz w:val="24"/>
                <w:szCs w:val="24"/>
              </w:rPr>
              <w:t>Indian Contract Act, 1872</w:t>
            </w:r>
          </w:p>
        </w:tc>
        <w:tc>
          <w:tcPr>
            <w:tcW w:w="2082" w:type="dxa"/>
          </w:tcPr>
          <w:p w14:paraId="6019B68B" w14:textId="77777777" w:rsidR="00160646" w:rsidRDefault="00E41771">
            <w:pPr>
              <w:pBdr>
                <w:top w:val="nil"/>
                <w:left w:val="nil"/>
                <w:bottom w:val="nil"/>
                <w:right w:val="nil"/>
                <w:between w:val="nil"/>
              </w:pBdr>
              <w:spacing w:before="49"/>
              <w:ind w:left="390" w:right="380"/>
              <w:jc w:val="center"/>
              <w:rPr>
                <w:color w:val="000000"/>
                <w:sz w:val="24"/>
                <w:szCs w:val="24"/>
              </w:rPr>
            </w:pPr>
            <w:r>
              <w:rPr>
                <w:sz w:val="24"/>
                <w:szCs w:val="24"/>
              </w:rPr>
              <w:t>08</w:t>
            </w:r>
          </w:p>
        </w:tc>
      </w:tr>
      <w:tr w:rsidR="00160646" w14:paraId="6019B690" w14:textId="77777777">
        <w:trPr>
          <w:trHeight w:val="566"/>
        </w:trPr>
        <w:tc>
          <w:tcPr>
            <w:tcW w:w="1607" w:type="dxa"/>
          </w:tcPr>
          <w:p w14:paraId="6019B68D" w14:textId="77777777" w:rsidR="00160646" w:rsidRDefault="00E41771">
            <w:pPr>
              <w:pBdr>
                <w:top w:val="nil"/>
                <w:left w:val="nil"/>
                <w:bottom w:val="nil"/>
                <w:right w:val="nil"/>
                <w:between w:val="nil"/>
              </w:pBdr>
              <w:spacing w:before="49"/>
              <w:ind w:left="148" w:right="135"/>
              <w:jc w:val="center"/>
              <w:rPr>
                <w:b/>
                <w:color w:val="000000"/>
                <w:sz w:val="24"/>
                <w:szCs w:val="24"/>
              </w:rPr>
            </w:pPr>
            <w:r>
              <w:rPr>
                <w:b/>
                <w:color w:val="000000"/>
                <w:sz w:val="24"/>
                <w:szCs w:val="24"/>
              </w:rPr>
              <w:t>Module 2</w:t>
            </w:r>
          </w:p>
        </w:tc>
        <w:tc>
          <w:tcPr>
            <w:tcW w:w="5671" w:type="dxa"/>
          </w:tcPr>
          <w:p w14:paraId="6019B68E" w14:textId="77777777" w:rsidR="00160646" w:rsidRDefault="00E41771">
            <w:pPr>
              <w:pBdr>
                <w:top w:val="nil"/>
                <w:left w:val="nil"/>
                <w:bottom w:val="nil"/>
                <w:right w:val="nil"/>
                <w:between w:val="nil"/>
              </w:pBdr>
              <w:spacing w:before="58"/>
              <w:ind w:left="50"/>
              <w:rPr>
                <w:color w:val="000000"/>
                <w:sz w:val="24"/>
                <w:szCs w:val="24"/>
              </w:rPr>
            </w:pPr>
            <w:r>
              <w:rPr>
                <w:sz w:val="24"/>
                <w:szCs w:val="24"/>
              </w:rPr>
              <w:t>Consumer Protection Act 2019</w:t>
            </w:r>
          </w:p>
        </w:tc>
        <w:tc>
          <w:tcPr>
            <w:tcW w:w="2082" w:type="dxa"/>
          </w:tcPr>
          <w:p w14:paraId="6019B68F" w14:textId="77777777" w:rsidR="00160646" w:rsidRDefault="00E41771">
            <w:pPr>
              <w:pBdr>
                <w:top w:val="nil"/>
                <w:left w:val="nil"/>
                <w:bottom w:val="nil"/>
                <w:right w:val="nil"/>
                <w:between w:val="nil"/>
              </w:pBdr>
              <w:spacing w:before="44"/>
              <w:ind w:left="390" w:right="380"/>
              <w:jc w:val="center"/>
              <w:rPr>
                <w:color w:val="000000"/>
                <w:sz w:val="24"/>
                <w:szCs w:val="24"/>
              </w:rPr>
            </w:pPr>
            <w:r>
              <w:rPr>
                <w:color w:val="000000"/>
                <w:sz w:val="24"/>
                <w:szCs w:val="24"/>
              </w:rPr>
              <w:t>0</w:t>
            </w:r>
            <w:r>
              <w:rPr>
                <w:sz w:val="24"/>
                <w:szCs w:val="24"/>
              </w:rPr>
              <w:t>7</w:t>
            </w:r>
          </w:p>
        </w:tc>
      </w:tr>
      <w:tr w:rsidR="00160646" w14:paraId="6019B694" w14:textId="77777777">
        <w:trPr>
          <w:trHeight w:val="416"/>
        </w:trPr>
        <w:tc>
          <w:tcPr>
            <w:tcW w:w="1607" w:type="dxa"/>
          </w:tcPr>
          <w:p w14:paraId="6019B691" w14:textId="77777777" w:rsidR="00160646" w:rsidRDefault="00E41771">
            <w:pPr>
              <w:pBdr>
                <w:top w:val="nil"/>
                <w:left w:val="nil"/>
                <w:bottom w:val="nil"/>
                <w:right w:val="nil"/>
                <w:between w:val="nil"/>
              </w:pBdr>
              <w:spacing w:before="54"/>
              <w:ind w:left="148" w:right="135"/>
              <w:jc w:val="center"/>
              <w:rPr>
                <w:b/>
                <w:color w:val="000000"/>
                <w:sz w:val="24"/>
                <w:szCs w:val="24"/>
              </w:rPr>
            </w:pPr>
            <w:r>
              <w:rPr>
                <w:b/>
                <w:color w:val="000000"/>
                <w:sz w:val="24"/>
                <w:szCs w:val="24"/>
              </w:rPr>
              <w:t>Module 3</w:t>
            </w:r>
          </w:p>
        </w:tc>
        <w:tc>
          <w:tcPr>
            <w:tcW w:w="5671" w:type="dxa"/>
          </w:tcPr>
          <w:p w14:paraId="6019B692" w14:textId="77777777" w:rsidR="00160646" w:rsidRDefault="00E41771">
            <w:pPr>
              <w:pBdr>
                <w:top w:val="nil"/>
                <w:left w:val="nil"/>
                <w:bottom w:val="nil"/>
                <w:right w:val="nil"/>
                <w:between w:val="nil"/>
              </w:pBdr>
              <w:spacing w:before="58" w:line="244" w:lineRule="auto"/>
              <w:ind w:left="50"/>
              <w:rPr>
                <w:color w:val="000000"/>
                <w:sz w:val="24"/>
                <w:szCs w:val="24"/>
              </w:rPr>
            </w:pPr>
            <w:r>
              <w:rPr>
                <w:color w:val="000000"/>
                <w:sz w:val="24"/>
                <w:szCs w:val="24"/>
              </w:rPr>
              <w:t>The</w:t>
            </w:r>
            <w:r>
              <w:rPr>
                <w:sz w:val="24"/>
                <w:szCs w:val="24"/>
              </w:rPr>
              <w:t xml:space="preserve"> Sale of Goods Act, 1930</w:t>
            </w:r>
          </w:p>
        </w:tc>
        <w:tc>
          <w:tcPr>
            <w:tcW w:w="2082" w:type="dxa"/>
          </w:tcPr>
          <w:p w14:paraId="6019B693" w14:textId="77777777" w:rsidR="00160646" w:rsidRDefault="00E41771">
            <w:pPr>
              <w:pBdr>
                <w:top w:val="nil"/>
                <w:left w:val="nil"/>
                <w:bottom w:val="nil"/>
                <w:right w:val="nil"/>
                <w:between w:val="nil"/>
              </w:pBdr>
              <w:spacing w:before="49"/>
              <w:ind w:left="390" w:right="380"/>
              <w:jc w:val="center"/>
              <w:rPr>
                <w:color w:val="000000"/>
                <w:sz w:val="24"/>
                <w:szCs w:val="24"/>
              </w:rPr>
            </w:pPr>
            <w:r>
              <w:rPr>
                <w:sz w:val="24"/>
                <w:szCs w:val="24"/>
              </w:rPr>
              <w:t>07</w:t>
            </w:r>
          </w:p>
        </w:tc>
      </w:tr>
      <w:tr w:rsidR="00160646" w14:paraId="6019B698" w14:textId="77777777">
        <w:trPr>
          <w:trHeight w:val="416"/>
        </w:trPr>
        <w:tc>
          <w:tcPr>
            <w:tcW w:w="1607" w:type="dxa"/>
          </w:tcPr>
          <w:p w14:paraId="6019B695" w14:textId="77777777" w:rsidR="00160646" w:rsidRDefault="00E41771">
            <w:pPr>
              <w:pBdr>
                <w:top w:val="nil"/>
                <w:left w:val="nil"/>
                <w:bottom w:val="nil"/>
                <w:right w:val="nil"/>
                <w:between w:val="nil"/>
              </w:pBdr>
              <w:spacing w:before="54"/>
              <w:ind w:left="148" w:right="135"/>
              <w:jc w:val="center"/>
              <w:rPr>
                <w:b/>
                <w:color w:val="000000"/>
                <w:sz w:val="24"/>
                <w:szCs w:val="24"/>
              </w:rPr>
            </w:pPr>
            <w:r>
              <w:rPr>
                <w:b/>
                <w:sz w:val="24"/>
                <w:szCs w:val="24"/>
              </w:rPr>
              <w:t>Module 4</w:t>
            </w:r>
          </w:p>
        </w:tc>
        <w:tc>
          <w:tcPr>
            <w:tcW w:w="5671" w:type="dxa"/>
          </w:tcPr>
          <w:p w14:paraId="6019B696" w14:textId="77777777" w:rsidR="00160646" w:rsidRDefault="00E41771">
            <w:pPr>
              <w:pBdr>
                <w:top w:val="nil"/>
                <w:left w:val="nil"/>
                <w:bottom w:val="nil"/>
                <w:right w:val="nil"/>
                <w:between w:val="nil"/>
              </w:pBdr>
              <w:spacing w:before="58" w:line="244" w:lineRule="auto"/>
              <w:ind w:left="50"/>
              <w:rPr>
                <w:color w:val="000000"/>
                <w:sz w:val="24"/>
                <w:szCs w:val="24"/>
              </w:rPr>
            </w:pPr>
            <w:r>
              <w:rPr>
                <w:sz w:val="24"/>
                <w:szCs w:val="24"/>
              </w:rPr>
              <w:t>The Negotiable Instruments Act, 1881</w:t>
            </w:r>
          </w:p>
        </w:tc>
        <w:tc>
          <w:tcPr>
            <w:tcW w:w="2082" w:type="dxa"/>
          </w:tcPr>
          <w:p w14:paraId="6019B697" w14:textId="77777777" w:rsidR="00160646" w:rsidRDefault="00E41771">
            <w:pPr>
              <w:pBdr>
                <w:top w:val="nil"/>
                <w:left w:val="nil"/>
                <w:bottom w:val="nil"/>
                <w:right w:val="nil"/>
                <w:between w:val="nil"/>
              </w:pBdr>
              <w:spacing w:before="49"/>
              <w:ind w:left="390" w:right="380"/>
              <w:jc w:val="center"/>
              <w:rPr>
                <w:color w:val="000000"/>
                <w:sz w:val="24"/>
                <w:szCs w:val="24"/>
              </w:rPr>
            </w:pPr>
            <w:r>
              <w:rPr>
                <w:sz w:val="24"/>
                <w:szCs w:val="24"/>
              </w:rPr>
              <w:t>08</w:t>
            </w:r>
          </w:p>
        </w:tc>
      </w:tr>
      <w:tr w:rsidR="00160646" w14:paraId="6019B69C" w14:textId="77777777">
        <w:trPr>
          <w:trHeight w:val="508"/>
        </w:trPr>
        <w:tc>
          <w:tcPr>
            <w:tcW w:w="1607" w:type="dxa"/>
          </w:tcPr>
          <w:p w14:paraId="6019B699" w14:textId="77777777" w:rsidR="00160646" w:rsidRDefault="00160646">
            <w:pPr>
              <w:pBdr>
                <w:top w:val="nil"/>
                <w:left w:val="nil"/>
                <w:bottom w:val="nil"/>
                <w:right w:val="nil"/>
                <w:between w:val="nil"/>
              </w:pBdr>
              <w:rPr>
                <w:color w:val="000000"/>
                <w:sz w:val="24"/>
                <w:szCs w:val="24"/>
              </w:rPr>
            </w:pPr>
          </w:p>
        </w:tc>
        <w:tc>
          <w:tcPr>
            <w:tcW w:w="5671" w:type="dxa"/>
          </w:tcPr>
          <w:p w14:paraId="6019B69A" w14:textId="77777777" w:rsidR="00160646" w:rsidRDefault="00E41771">
            <w:pPr>
              <w:pBdr>
                <w:top w:val="nil"/>
                <w:left w:val="nil"/>
                <w:bottom w:val="nil"/>
                <w:right w:val="nil"/>
                <w:between w:val="nil"/>
              </w:pBdr>
              <w:spacing w:before="49"/>
              <w:ind w:left="52"/>
              <w:rPr>
                <w:b/>
                <w:color w:val="000000"/>
                <w:sz w:val="24"/>
                <w:szCs w:val="24"/>
              </w:rPr>
            </w:pPr>
            <w:r>
              <w:rPr>
                <w:b/>
                <w:color w:val="000000"/>
                <w:sz w:val="24"/>
                <w:szCs w:val="24"/>
              </w:rPr>
              <w:t>Total</w:t>
            </w:r>
          </w:p>
        </w:tc>
        <w:tc>
          <w:tcPr>
            <w:tcW w:w="2082" w:type="dxa"/>
          </w:tcPr>
          <w:p w14:paraId="6019B69B" w14:textId="77777777" w:rsidR="00160646" w:rsidRDefault="00E41771">
            <w:pPr>
              <w:pBdr>
                <w:top w:val="nil"/>
                <w:left w:val="nil"/>
                <w:bottom w:val="nil"/>
                <w:right w:val="nil"/>
                <w:between w:val="nil"/>
              </w:pBdr>
              <w:spacing w:before="49"/>
              <w:ind w:left="390" w:right="380"/>
              <w:jc w:val="center"/>
              <w:rPr>
                <w:b/>
                <w:color w:val="000000"/>
                <w:sz w:val="24"/>
                <w:szCs w:val="24"/>
              </w:rPr>
            </w:pPr>
            <w:r>
              <w:rPr>
                <w:b/>
                <w:color w:val="000000"/>
                <w:sz w:val="24"/>
                <w:szCs w:val="24"/>
              </w:rPr>
              <w:t>30</w:t>
            </w:r>
          </w:p>
        </w:tc>
      </w:tr>
      <w:tr w:rsidR="00160646" w14:paraId="6019B69F" w14:textId="77777777">
        <w:trPr>
          <w:trHeight w:val="508"/>
        </w:trPr>
        <w:tc>
          <w:tcPr>
            <w:tcW w:w="9360" w:type="dxa"/>
            <w:gridSpan w:val="3"/>
          </w:tcPr>
          <w:p w14:paraId="6019B69D" w14:textId="77777777" w:rsidR="00160646" w:rsidRDefault="00E41771">
            <w:pPr>
              <w:pStyle w:val="Heading1"/>
              <w:spacing w:before="154"/>
              <w:ind w:left="3542"/>
              <w:rPr>
                <w:rFonts w:ascii="Times New Roman" w:eastAsia="Times New Roman" w:hAnsi="Times New Roman" w:cs="Times New Roman"/>
              </w:rPr>
            </w:pPr>
            <w:r>
              <w:rPr>
                <w:rFonts w:ascii="Times New Roman" w:eastAsia="Times New Roman" w:hAnsi="Times New Roman" w:cs="Times New Roman"/>
              </w:rPr>
              <w:t>DETAILED SYLLABUS</w:t>
            </w:r>
          </w:p>
          <w:p w14:paraId="6019B69E" w14:textId="77777777" w:rsidR="00160646" w:rsidRDefault="00160646">
            <w:pPr>
              <w:pBdr>
                <w:top w:val="nil"/>
                <w:left w:val="nil"/>
                <w:bottom w:val="nil"/>
                <w:right w:val="nil"/>
                <w:between w:val="nil"/>
              </w:pBdr>
              <w:spacing w:before="49"/>
              <w:ind w:left="390" w:right="380"/>
              <w:jc w:val="center"/>
              <w:rPr>
                <w:b/>
                <w:color w:val="000000"/>
                <w:sz w:val="24"/>
                <w:szCs w:val="24"/>
              </w:rPr>
            </w:pPr>
          </w:p>
        </w:tc>
      </w:tr>
    </w:tbl>
    <w:p w14:paraId="6019B6A0" w14:textId="77777777" w:rsidR="00160646" w:rsidRDefault="00160646">
      <w:pPr>
        <w:pBdr>
          <w:top w:val="nil"/>
          <w:left w:val="nil"/>
          <w:bottom w:val="nil"/>
          <w:right w:val="nil"/>
          <w:between w:val="nil"/>
        </w:pBdr>
        <w:rPr>
          <w:color w:val="000000"/>
          <w:sz w:val="24"/>
          <w:szCs w:val="24"/>
        </w:rPr>
      </w:pPr>
    </w:p>
    <w:tbl>
      <w:tblPr>
        <w:tblStyle w:val="a1"/>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20"/>
        <w:gridCol w:w="6410"/>
        <w:gridCol w:w="1890"/>
      </w:tblGrid>
      <w:tr w:rsidR="00160646" w14:paraId="6019B6A4" w14:textId="77777777" w:rsidTr="00536A31">
        <w:trPr>
          <w:trHeight w:val="547"/>
        </w:trPr>
        <w:tc>
          <w:tcPr>
            <w:tcW w:w="1320" w:type="dxa"/>
          </w:tcPr>
          <w:p w14:paraId="6019B6A1" w14:textId="77777777" w:rsidR="00160646" w:rsidRDefault="00E41771">
            <w:pPr>
              <w:pBdr>
                <w:top w:val="nil"/>
                <w:left w:val="nil"/>
                <w:bottom w:val="nil"/>
                <w:right w:val="nil"/>
                <w:between w:val="nil"/>
              </w:pBdr>
              <w:spacing w:before="73"/>
              <w:ind w:left="134"/>
              <w:rPr>
                <w:b/>
                <w:color w:val="000000"/>
                <w:sz w:val="24"/>
                <w:szCs w:val="24"/>
              </w:rPr>
            </w:pPr>
            <w:r>
              <w:rPr>
                <w:b/>
                <w:color w:val="000000"/>
                <w:sz w:val="24"/>
                <w:szCs w:val="24"/>
              </w:rPr>
              <w:t>Unit</w:t>
            </w:r>
          </w:p>
        </w:tc>
        <w:tc>
          <w:tcPr>
            <w:tcW w:w="6410" w:type="dxa"/>
          </w:tcPr>
          <w:p w14:paraId="6019B6A2" w14:textId="77777777" w:rsidR="00160646" w:rsidRDefault="00E41771">
            <w:pPr>
              <w:pBdr>
                <w:top w:val="nil"/>
                <w:left w:val="nil"/>
                <w:bottom w:val="nil"/>
                <w:right w:val="nil"/>
                <w:between w:val="nil"/>
              </w:pBdr>
              <w:spacing w:before="73"/>
              <w:ind w:left="135"/>
              <w:rPr>
                <w:b/>
                <w:color w:val="000000"/>
                <w:sz w:val="24"/>
                <w:szCs w:val="24"/>
              </w:rPr>
            </w:pPr>
            <w:r>
              <w:rPr>
                <w:b/>
                <w:color w:val="000000"/>
                <w:sz w:val="24"/>
                <w:szCs w:val="24"/>
              </w:rPr>
              <w:t>Topic</w:t>
            </w:r>
          </w:p>
        </w:tc>
        <w:tc>
          <w:tcPr>
            <w:tcW w:w="1890" w:type="dxa"/>
          </w:tcPr>
          <w:p w14:paraId="6019B6A3" w14:textId="77777777" w:rsidR="00160646" w:rsidRDefault="00E41771">
            <w:pPr>
              <w:pBdr>
                <w:top w:val="nil"/>
                <w:left w:val="nil"/>
                <w:bottom w:val="nil"/>
                <w:right w:val="nil"/>
                <w:between w:val="nil"/>
              </w:pBdr>
              <w:spacing w:before="73" w:line="246" w:lineRule="auto"/>
              <w:ind w:left="323" w:firstLine="400"/>
              <w:rPr>
                <w:b/>
                <w:color w:val="000000"/>
                <w:sz w:val="24"/>
                <w:szCs w:val="24"/>
              </w:rPr>
            </w:pPr>
            <w:r>
              <w:rPr>
                <w:b/>
                <w:color w:val="000000"/>
                <w:sz w:val="24"/>
                <w:szCs w:val="24"/>
              </w:rPr>
              <w:t>No. of Hours/Credits</w:t>
            </w:r>
          </w:p>
        </w:tc>
      </w:tr>
      <w:tr w:rsidR="00160646" w14:paraId="6019B6B1" w14:textId="77777777" w:rsidTr="00536A31">
        <w:trPr>
          <w:trHeight w:val="1349"/>
        </w:trPr>
        <w:tc>
          <w:tcPr>
            <w:tcW w:w="1320" w:type="dxa"/>
          </w:tcPr>
          <w:p w14:paraId="6019B6A5" w14:textId="77777777" w:rsidR="00160646" w:rsidRDefault="00E41771">
            <w:pPr>
              <w:pBdr>
                <w:top w:val="nil"/>
                <w:left w:val="nil"/>
                <w:bottom w:val="nil"/>
                <w:right w:val="nil"/>
                <w:between w:val="nil"/>
              </w:pBdr>
              <w:spacing w:before="72"/>
              <w:ind w:left="134"/>
              <w:rPr>
                <w:b/>
                <w:color w:val="000000"/>
                <w:sz w:val="24"/>
                <w:szCs w:val="24"/>
              </w:rPr>
            </w:pPr>
            <w:r>
              <w:rPr>
                <w:b/>
                <w:color w:val="000000"/>
                <w:sz w:val="24"/>
                <w:szCs w:val="24"/>
              </w:rPr>
              <w:t>Module 1</w:t>
            </w:r>
          </w:p>
        </w:tc>
        <w:tc>
          <w:tcPr>
            <w:tcW w:w="6410" w:type="dxa"/>
          </w:tcPr>
          <w:p w14:paraId="6019B6A6" w14:textId="77777777" w:rsidR="00160646" w:rsidRDefault="00E41771">
            <w:pPr>
              <w:pBdr>
                <w:top w:val="nil"/>
                <w:left w:val="nil"/>
                <w:bottom w:val="nil"/>
                <w:right w:val="nil"/>
                <w:between w:val="nil"/>
              </w:pBdr>
              <w:spacing w:before="72"/>
              <w:ind w:left="135"/>
              <w:rPr>
                <w:b/>
                <w:color w:val="000000"/>
              </w:rPr>
            </w:pPr>
            <w:r>
              <w:rPr>
                <w:b/>
                <w:color w:val="000000"/>
                <w:u w:val="single"/>
              </w:rPr>
              <w:t>Indian Contract Act, 1872</w:t>
            </w:r>
          </w:p>
          <w:p w14:paraId="6019B6A7" w14:textId="77777777" w:rsidR="00160646" w:rsidRDefault="00160646">
            <w:pPr>
              <w:pBdr>
                <w:top w:val="nil"/>
                <w:left w:val="nil"/>
                <w:bottom w:val="nil"/>
                <w:right w:val="nil"/>
                <w:between w:val="nil"/>
              </w:pBdr>
              <w:spacing w:before="3"/>
              <w:ind w:left="110"/>
              <w:rPr>
                <w:color w:val="000000"/>
                <w:sz w:val="24"/>
                <w:szCs w:val="24"/>
              </w:rPr>
            </w:pPr>
          </w:p>
          <w:p w14:paraId="6019B6A8" w14:textId="77777777" w:rsidR="00160646" w:rsidRDefault="00E41771">
            <w:pPr>
              <w:pBdr>
                <w:top w:val="nil"/>
                <w:left w:val="nil"/>
                <w:bottom w:val="nil"/>
                <w:right w:val="nil"/>
                <w:between w:val="nil"/>
              </w:pBdr>
              <w:spacing w:before="3"/>
              <w:rPr>
                <w:sz w:val="24"/>
                <w:szCs w:val="24"/>
              </w:rPr>
            </w:pPr>
            <w:r>
              <w:rPr>
                <w:sz w:val="24"/>
                <w:szCs w:val="24"/>
              </w:rPr>
              <w:t xml:space="preserve">1.1 Contract Definition of Contract and definition of Agreement, Essentials of Valid Contract, distinguish between Contract and Agreement, Classification of Contracts, Offer and Acceptance- Rules of valid Offer and Acceptance, counter offer standing or open offer, distinguish between Offer and Invitation to Offer,  </w:t>
            </w:r>
          </w:p>
          <w:p w14:paraId="6019B6A9" w14:textId="77777777" w:rsidR="00160646" w:rsidRDefault="00E41771">
            <w:pPr>
              <w:pBdr>
                <w:top w:val="nil"/>
                <w:left w:val="nil"/>
                <w:bottom w:val="nil"/>
                <w:right w:val="nil"/>
                <w:between w:val="nil"/>
              </w:pBdr>
              <w:spacing w:before="3"/>
              <w:rPr>
                <w:sz w:val="24"/>
                <w:szCs w:val="24"/>
              </w:rPr>
            </w:pPr>
            <w:r>
              <w:rPr>
                <w:sz w:val="24"/>
                <w:szCs w:val="24"/>
              </w:rPr>
              <w:t>1.2 Consideration - Definition and importance of Consideration, Legal rules of consideration, exceptions to the Rule ‘No Consideration No Contract’ unlawful consideration.</w:t>
            </w:r>
          </w:p>
          <w:p w14:paraId="6019B6AA" w14:textId="77777777" w:rsidR="00160646" w:rsidRDefault="00E41771">
            <w:pPr>
              <w:pBdr>
                <w:top w:val="nil"/>
                <w:left w:val="nil"/>
                <w:bottom w:val="nil"/>
                <w:right w:val="nil"/>
                <w:between w:val="nil"/>
              </w:pBdr>
              <w:spacing w:before="3"/>
              <w:rPr>
                <w:sz w:val="24"/>
                <w:szCs w:val="24"/>
              </w:rPr>
            </w:pPr>
            <w:r>
              <w:rPr>
                <w:sz w:val="24"/>
                <w:szCs w:val="24"/>
              </w:rPr>
              <w:t>1.3 Free Consent – agreements in which consent is not free- Coercion Undue Influence, Misrepresentation, Fraud, Mistake</w:t>
            </w:r>
          </w:p>
          <w:p w14:paraId="6019B6AB" w14:textId="6F6BE544" w:rsidR="00160646" w:rsidRDefault="00E41771">
            <w:pPr>
              <w:pBdr>
                <w:top w:val="nil"/>
                <w:left w:val="nil"/>
                <w:bottom w:val="nil"/>
                <w:right w:val="nil"/>
                <w:between w:val="nil"/>
              </w:pBdr>
              <w:spacing w:before="3"/>
              <w:rPr>
                <w:sz w:val="24"/>
                <w:szCs w:val="24"/>
              </w:rPr>
            </w:pPr>
            <w:r>
              <w:rPr>
                <w:sz w:val="24"/>
                <w:szCs w:val="24"/>
              </w:rPr>
              <w:t xml:space="preserve">1.4 Capacity to </w:t>
            </w:r>
            <w:proofErr w:type="gramStart"/>
            <w:r>
              <w:rPr>
                <w:sz w:val="24"/>
                <w:szCs w:val="24"/>
              </w:rPr>
              <w:t>Contract</w:t>
            </w:r>
            <w:r w:rsidR="00CE202B">
              <w:rPr>
                <w:sz w:val="24"/>
                <w:szCs w:val="24"/>
              </w:rPr>
              <w:t xml:space="preserve">, </w:t>
            </w:r>
            <w:r w:rsidR="002B5536">
              <w:rPr>
                <w:sz w:val="24"/>
                <w:szCs w:val="24"/>
              </w:rPr>
              <w:t xml:space="preserve"> Performance</w:t>
            </w:r>
            <w:proofErr w:type="gramEnd"/>
            <w:r w:rsidR="002B5536">
              <w:rPr>
                <w:sz w:val="24"/>
                <w:szCs w:val="24"/>
              </w:rPr>
              <w:t xml:space="preserve"> of Contract</w:t>
            </w:r>
            <w:r>
              <w:rPr>
                <w:sz w:val="24"/>
                <w:szCs w:val="24"/>
              </w:rPr>
              <w:t xml:space="preserve"> and Modes of </w:t>
            </w:r>
          </w:p>
          <w:p w14:paraId="6019B6AC" w14:textId="77777777" w:rsidR="00160646" w:rsidRDefault="00E41771">
            <w:pPr>
              <w:pBdr>
                <w:top w:val="nil"/>
                <w:left w:val="nil"/>
                <w:bottom w:val="nil"/>
                <w:right w:val="nil"/>
                <w:between w:val="nil"/>
              </w:pBdr>
              <w:spacing w:before="3"/>
              <w:rPr>
                <w:sz w:val="24"/>
                <w:szCs w:val="24"/>
              </w:rPr>
            </w:pPr>
            <w:r>
              <w:rPr>
                <w:sz w:val="24"/>
                <w:szCs w:val="24"/>
              </w:rPr>
              <w:t xml:space="preserve">      Discharge of contract</w:t>
            </w:r>
          </w:p>
          <w:p w14:paraId="6019B6AF" w14:textId="77777777" w:rsidR="00160646" w:rsidRDefault="00160646" w:rsidP="00E0754E">
            <w:pPr>
              <w:pBdr>
                <w:top w:val="nil"/>
                <w:left w:val="nil"/>
                <w:bottom w:val="nil"/>
                <w:right w:val="nil"/>
                <w:between w:val="nil"/>
              </w:pBdr>
              <w:spacing w:before="1" w:line="246" w:lineRule="auto"/>
              <w:ind w:right="118"/>
              <w:rPr>
                <w:color w:val="000000"/>
                <w:sz w:val="24"/>
                <w:szCs w:val="24"/>
              </w:rPr>
            </w:pPr>
          </w:p>
        </w:tc>
        <w:tc>
          <w:tcPr>
            <w:tcW w:w="1890" w:type="dxa"/>
          </w:tcPr>
          <w:p w14:paraId="6019B6B0" w14:textId="77777777" w:rsidR="00160646" w:rsidRDefault="00E41771">
            <w:pPr>
              <w:pBdr>
                <w:top w:val="nil"/>
                <w:left w:val="nil"/>
                <w:bottom w:val="nil"/>
                <w:right w:val="nil"/>
                <w:between w:val="nil"/>
              </w:pBdr>
              <w:spacing w:before="72"/>
              <w:ind w:left="900"/>
              <w:rPr>
                <w:color w:val="000000"/>
                <w:sz w:val="24"/>
                <w:szCs w:val="24"/>
              </w:rPr>
            </w:pPr>
            <w:r>
              <w:rPr>
                <w:sz w:val="24"/>
                <w:szCs w:val="24"/>
              </w:rPr>
              <w:t>08</w:t>
            </w:r>
          </w:p>
        </w:tc>
      </w:tr>
      <w:tr w:rsidR="00160646" w14:paraId="6019B6BB" w14:textId="77777777" w:rsidTr="00536A31">
        <w:trPr>
          <w:trHeight w:val="1997"/>
        </w:trPr>
        <w:tc>
          <w:tcPr>
            <w:tcW w:w="1320" w:type="dxa"/>
          </w:tcPr>
          <w:p w14:paraId="6019B6B2" w14:textId="77777777" w:rsidR="00160646" w:rsidRDefault="00E41771">
            <w:pPr>
              <w:pBdr>
                <w:top w:val="nil"/>
                <w:left w:val="nil"/>
                <w:bottom w:val="nil"/>
                <w:right w:val="nil"/>
                <w:between w:val="nil"/>
              </w:pBdr>
              <w:spacing w:before="73"/>
              <w:ind w:left="134"/>
              <w:rPr>
                <w:b/>
                <w:color w:val="000000"/>
                <w:sz w:val="24"/>
                <w:szCs w:val="24"/>
              </w:rPr>
            </w:pPr>
            <w:r>
              <w:rPr>
                <w:b/>
                <w:color w:val="000000"/>
                <w:sz w:val="24"/>
                <w:szCs w:val="24"/>
              </w:rPr>
              <w:t>Module 2</w:t>
            </w:r>
          </w:p>
        </w:tc>
        <w:tc>
          <w:tcPr>
            <w:tcW w:w="6410" w:type="dxa"/>
          </w:tcPr>
          <w:p w14:paraId="6019B6B3" w14:textId="77777777" w:rsidR="00160646" w:rsidRDefault="00E41771">
            <w:pPr>
              <w:pBdr>
                <w:top w:val="nil"/>
                <w:left w:val="nil"/>
                <w:bottom w:val="nil"/>
                <w:right w:val="nil"/>
                <w:between w:val="nil"/>
              </w:pBdr>
              <w:spacing w:line="283" w:lineRule="auto"/>
              <w:ind w:left="135" w:right="118"/>
              <w:rPr>
                <w:b/>
                <w:u w:val="single"/>
              </w:rPr>
            </w:pPr>
            <w:r>
              <w:rPr>
                <w:b/>
                <w:u w:val="single"/>
              </w:rPr>
              <w:t xml:space="preserve">Consumer Protection Act 2019. </w:t>
            </w:r>
          </w:p>
          <w:p w14:paraId="6019B6B4" w14:textId="77777777" w:rsidR="00160646" w:rsidRDefault="00160646">
            <w:pPr>
              <w:pBdr>
                <w:top w:val="nil"/>
                <w:left w:val="nil"/>
                <w:bottom w:val="nil"/>
                <w:right w:val="nil"/>
                <w:between w:val="nil"/>
              </w:pBdr>
              <w:spacing w:line="283" w:lineRule="auto"/>
              <w:ind w:left="135" w:right="118"/>
            </w:pPr>
          </w:p>
          <w:p w14:paraId="2830E204" w14:textId="77777777" w:rsidR="00CC77E6" w:rsidRDefault="00E41771" w:rsidP="00CC77E6">
            <w:pPr>
              <w:pBdr>
                <w:top w:val="nil"/>
                <w:left w:val="nil"/>
                <w:bottom w:val="nil"/>
                <w:right w:val="nil"/>
                <w:between w:val="nil"/>
              </w:pBdr>
              <w:spacing w:line="283" w:lineRule="auto"/>
              <w:ind w:left="135" w:right="118"/>
            </w:pPr>
            <w:r>
              <w:t xml:space="preserve">2.1 Definitions- </w:t>
            </w:r>
            <w:r w:rsidR="00CC77E6">
              <w:t xml:space="preserve">Objects and reasons of Consumer Protection Act.  </w:t>
            </w:r>
          </w:p>
          <w:p w14:paraId="6019B6B5" w14:textId="52BA1A3E" w:rsidR="00160646" w:rsidRDefault="00E41771">
            <w:pPr>
              <w:pBdr>
                <w:top w:val="nil"/>
                <w:left w:val="nil"/>
                <w:bottom w:val="nil"/>
                <w:right w:val="nil"/>
                <w:between w:val="nil"/>
              </w:pBdr>
              <w:spacing w:line="283" w:lineRule="auto"/>
              <w:ind w:left="135" w:right="118"/>
            </w:pPr>
            <w:r>
              <w:t>Consumer, Consumer Dispute, Locus standi, Complaint, Complainant, Defect, Deficiency, Unfair trade Practices, Restrictive trade practices</w:t>
            </w:r>
            <w:r w:rsidR="00CC77E6">
              <w:t xml:space="preserve"> and Product Liability</w:t>
            </w:r>
          </w:p>
          <w:p w14:paraId="6019B6B7" w14:textId="39EB3499" w:rsidR="00160646" w:rsidRDefault="00E41771" w:rsidP="00D32042">
            <w:pPr>
              <w:pBdr>
                <w:top w:val="nil"/>
                <w:left w:val="nil"/>
                <w:bottom w:val="nil"/>
                <w:right w:val="nil"/>
                <w:between w:val="nil"/>
              </w:pBdr>
              <w:spacing w:line="283" w:lineRule="auto"/>
              <w:ind w:left="135" w:right="118"/>
            </w:pPr>
            <w:r>
              <w:t xml:space="preserve">2.2 Consumer Councils and three tier redressal machinery-Central </w:t>
            </w:r>
            <w:r>
              <w:lastRenderedPageBreak/>
              <w:t>Consumer Protection Authority and Mediation - Remedies for Consumer Disputes. Drafting a Consumer Complaint</w:t>
            </w:r>
          </w:p>
          <w:p w14:paraId="6019B6B8" w14:textId="34566C2F" w:rsidR="00160646" w:rsidRDefault="00E41771">
            <w:pPr>
              <w:pBdr>
                <w:top w:val="nil"/>
                <w:left w:val="nil"/>
                <w:bottom w:val="nil"/>
                <w:right w:val="nil"/>
                <w:between w:val="nil"/>
              </w:pBdr>
              <w:spacing w:line="283" w:lineRule="auto"/>
              <w:ind w:left="135" w:right="118"/>
            </w:pPr>
            <w:r>
              <w:t>2.3 Protection of Consumer under RERA: The Real Estate Act, 2016: Registration of Real Estate Project and Agents, Functions and duties of Promotors Rights and Duties of Allottees</w:t>
            </w:r>
            <w:r w:rsidR="00D32042">
              <w:t>.</w:t>
            </w:r>
          </w:p>
          <w:p w14:paraId="6019B6B9" w14:textId="47EC028D" w:rsidR="00160646" w:rsidRDefault="00536A31" w:rsidP="00E0754E">
            <w:r>
              <w:t xml:space="preserve">  </w:t>
            </w:r>
            <w:proofErr w:type="gramStart"/>
            <w:r w:rsidR="00E86BA9">
              <w:t xml:space="preserve">2.4 </w:t>
            </w:r>
            <w:r w:rsidR="00D32042">
              <w:t xml:space="preserve"> </w:t>
            </w:r>
            <w:r w:rsidRPr="00536A31">
              <w:t>Understanding</w:t>
            </w:r>
            <w:proofErr w:type="gramEnd"/>
            <w:r w:rsidRPr="00536A31">
              <w:t xml:space="preserve"> Jurisdictional Areas : Regulatory Authority, Central Advisory Council, Appellate Tribunal, Offences, Penalties and Adjudications.</w:t>
            </w:r>
          </w:p>
        </w:tc>
        <w:tc>
          <w:tcPr>
            <w:tcW w:w="1890" w:type="dxa"/>
          </w:tcPr>
          <w:p w14:paraId="6019B6BA" w14:textId="77777777" w:rsidR="00160646" w:rsidRDefault="00E41771">
            <w:pPr>
              <w:pBdr>
                <w:top w:val="nil"/>
                <w:left w:val="nil"/>
                <w:bottom w:val="nil"/>
                <w:right w:val="nil"/>
                <w:between w:val="nil"/>
              </w:pBdr>
              <w:spacing w:before="73"/>
              <w:ind w:left="900"/>
              <w:rPr>
                <w:color w:val="000000"/>
                <w:sz w:val="24"/>
                <w:szCs w:val="24"/>
              </w:rPr>
            </w:pPr>
            <w:r>
              <w:rPr>
                <w:color w:val="000000"/>
                <w:sz w:val="24"/>
                <w:szCs w:val="24"/>
              </w:rPr>
              <w:lastRenderedPageBreak/>
              <w:t>0</w:t>
            </w:r>
            <w:r>
              <w:rPr>
                <w:sz w:val="24"/>
                <w:szCs w:val="24"/>
              </w:rPr>
              <w:t>7</w:t>
            </w:r>
          </w:p>
        </w:tc>
      </w:tr>
      <w:tr w:rsidR="00160646" w14:paraId="6019B6C4" w14:textId="77777777" w:rsidTr="00536A31">
        <w:trPr>
          <w:trHeight w:val="3522"/>
        </w:trPr>
        <w:tc>
          <w:tcPr>
            <w:tcW w:w="1320" w:type="dxa"/>
          </w:tcPr>
          <w:p w14:paraId="6019B6BC" w14:textId="77777777" w:rsidR="00160646" w:rsidRDefault="00E41771">
            <w:pPr>
              <w:pBdr>
                <w:top w:val="nil"/>
                <w:left w:val="nil"/>
                <w:bottom w:val="nil"/>
                <w:right w:val="nil"/>
                <w:between w:val="nil"/>
              </w:pBdr>
              <w:spacing w:before="73"/>
              <w:ind w:left="134"/>
              <w:rPr>
                <w:b/>
                <w:color w:val="000000"/>
                <w:sz w:val="24"/>
                <w:szCs w:val="24"/>
              </w:rPr>
            </w:pPr>
            <w:r>
              <w:rPr>
                <w:b/>
                <w:color w:val="000000"/>
                <w:sz w:val="24"/>
                <w:szCs w:val="24"/>
              </w:rPr>
              <w:t>Module 3</w:t>
            </w:r>
          </w:p>
        </w:tc>
        <w:tc>
          <w:tcPr>
            <w:tcW w:w="6410" w:type="dxa"/>
          </w:tcPr>
          <w:p w14:paraId="6019B6BD" w14:textId="77777777" w:rsidR="00160646" w:rsidRDefault="00E41771">
            <w:pPr>
              <w:pBdr>
                <w:top w:val="nil"/>
                <w:left w:val="nil"/>
                <w:bottom w:val="nil"/>
                <w:right w:val="nil"/>
                <w:between w:val="nil"/>
              </w:pBdr>
              <w:spacing w:before="73"/>
              <w:rPr>
                <w:b/>
                <w:u w:val="single"/>
              </w:rPr>
            </w:pPr>
            <w:r>
              <w:rPr>
                <w:b/>
                <w:u w:val="single"/>
              </w:rPr>
              <w:t>Sale of Goods Act 1930</w:t>
            </w:r>
          </w:p>
          <w:p w14:paraId="6019B6BE" w14:textId="77777777" w:rsidR="00160646" w:rsidRDefault="00160646">
            <w:pPr>
              <w:pBdr>
                <w:top w:val="nil"/>
                <w:left w:val="nil"/>
                <w:bottom w:val="nil"/>
                <w:right w:val="nil"/>
                <w:between w:val="nil"/>
              </w:pBdr>
              <w:spacing w:before="73"/>
            </w:pPr>
          </w:p>
          <w:p w14:paraId="6019B6BF" w14:textId="27A8E8D4" w:rsidR="00160646" w:rsidRDefault="00E41771">
            <w:pPr>
              <w:pBdr>
                <w:top w:val="nil"/>
                <w:left w:val="nil"/>
                <w:bottom w:val="nil"/>
                <w:right w:val="nil"/>
                <w:between w:val="nil"/>
              </w:pBdr>
              <w:spacing w:before="73"/>
            </w:pPr>
            <w:r>
              <w:t xml:space="preserve">3.1 - </w:t>
            </w:r>
            <w:r w:rsidR="00AC3050">
              <w:t>F</w:t>
            </w:r>
            <w:r>
              <w:t>ormation of Contract of Sale. Destruction of goods, distinguish between Sale and Hire Purchase, Sale and Agreement to sell, Concept of Transfer of Property, Concept of Risk-Rules of transfer of Property.</w:t>
            </w:r>
          </w:p>
          <w:p w14:paraId="6019B6C0" w14:textId="77777777" w:rsidR="00160646" w:rsidRDefault="00E41771">
            <w:pPr>
              <w:pBdr>
                <w:top w:val="nil"/>
                <w:left w:val="nil"/>
                <w:bottom w:val="nil"/>
                <w:right w:val="nil"/>
                <w:between w:val="nil"/>
              </w:pBdr>
              <w:spacing w:before="73"/>
            </w:pPr>
            <w:r>
              <w:t>3.2 Conditions and Warranty- changing concept of Doctrine of Caveat Emptor –exceptions.</w:t>
            </w:r>
          </w:p>
          <w:p w14:paraId="04C95EC2" w14:textId="0F912CB1" w:rsidR="00AC3050" w:rsidRDefault="00AC3050">
            <w:pPr>
              <w:pBdr>
                <w:top w:val="nil"/>
                <w:left w:val="nil"/>
                <w:bottom w:val="nil"/>
                <w:right w:val="nil"/>
                <w:between w:val="nil"/>
              </w:pBdr>
              <w:spacing w:before="73"/>
            </w:pPr>
            <w:r>
              <w:t>3.3 Transfer of Property- Rules for movable goods</w:t>
            </w:r>
          </w:p>
          <w:p w14:paraId="6019B6C2" w14:textId="45CD0B47" w:rsidR="00160646" w:rsidRDefault="00E41771">
            <w:pPr>
              <w:pBdr>
                <w:top w:val="nil"/>
                <w:left w:val="nil"/>
                <w:bottom w:val="nil"/>
                <w:right w:val="nil"/>
                <w:between w:val="nil"/>
              </w:pBdr>
              <w:spacing w:before="73"/>
            </w:pPr>
            <w:r>
              <w:t>3.</w:t>
            </w:r>
            <w:r w:rsidR="00CE202B">
              <w:t>4</w:t>
            </w:r>
            <w:r>
              <w:t xml:space="preserve"> Rights of an Unpaid Seller, Auction Sale.  Case law studies </w:t>
            </w:r>
          </w:p>
        </w:tc>
        <w:tc>
          <w:tcPr>
            <w:tcW w:w="1890" w:type="dxa"/>
          </w:tcPr>
          <w:p w14:paraId="6019B6C3" w14:textId="77777777" w:rsidR="00160646" w:rsidRDefault="00E41771">
            <w:pPr>
              <w:pBdr>
                <w:top w:val="nil"/>
                <w:left w:val="nil"/>
                <w:bottom w:val="nil"/>
                <w:right w:val="nil"/>
                <w:between w:val="nil"/>
              </w:pBdr>
              <w:spacing w:before="73"/>
              <w:ind w:left="900"/>
              <w:rPr>
                <w:color w:val="000000"/>
                <w:sz w:val="24"/>
                <w:szCs w:val="24"/>
              </w:rPr>
            </w:pPr>
            <w:r>
              <w:rPr>
                <w:color w:val="000000"/>
                <w:sz w:val="24"/>
                <w:szCs w:val="24"/>
              </w:rPr>
              <w:t>0</w:t>
            </w:r>
            <w:r>
              <w:rPr>
                <w:sz w:val="24"/>
                <w:szCs w:val="24"/>
              </w:rPr>
              <w:t>7</w:t>
            </w:r>
          </w:p>
        </w:tc>
      </w:tr>
      <w:tr w:rsidR="00160646" w14:paraId="6019B6CE" w14:textId="77777777" w:rsidTr="00536A31">
        <w:trPr>
          <w:trHeight w:val="3522"/>
        </w:trPr>
        <w:tc>
          <w:tcPr>
            <w:tcW w:w="1320" w:type="dxa"/>
          </w:tcPr>
          <w:p w14:paraId="6019B6C5" w14:textId="77777777" w:rsidR="00160646" w:rsidRDefault="00E41771">
            <w:pPr>
              <w:pBdr>
                <w:top w:val="nil"/>
                <w:left w:val="nil"/>
                <w:bottom w:val="nil"/>
                <w:right w:val="nil"/>
                <w:between w:val="nil"/>
              </w:pBdr>
              <w:spacing w:before="73"/>
              <w:ind w:left="134"/>
              <w:rPr>
                <w:b/>
                <w:color w:val="000000"/>
                <w:sz w:val="24"/>
                <w:szCs w:val="24"/>
              </w:rPr>
            </w:pPr>
            <w:r>
              <w:rPr>
                <w:b/>
                <w:sz w:val="24"/>
                <w:szCs w:val="24"/>
              </w:rPr>
              <w:t>Module 4</w:t>
            </w:r>
          </w:p>
        </w:tc>
        <w:tc>
          <w:tcPr>
            <w:tcW w:w="6410" w:type="dxa"/>
          </w:tcPr>
          <w:p w14:paraId="6019B6C6" w14:textId="77777777" w:rsidR="00160646" w:rsidRDefault="00E41771">
            <w:pPr>
              <w:pBdr>
                <w:top w:val="nil"/>
                <w:left w:val="nil"/>
                <w:bottom w:val="nil"/>
                <w:right w:val="nil"/>
                <w:between w:val="nil"/>
              </w:pBdr>
              <w:spacing w:before="73"/>
              <w:rPr>
                <w:b/>
                <w:u w:val="single"/>
              </w:rPr>
            </w:pPr>
            <w:r>
              <w:rPr>
                <w:b/>
                <w:u w:val="single"/>
              </w:rPr>
              <w:t>The Negotiable instruments act,1881</w:t>
            </w:r>
          </w:p>
          <w:p w14:paraId="6019B6C7" w14:textId="77777777" w:rsidR="00160646" w:rsidRDefault="00160646">
            <w:pPr>
              <w:pBdr>
                <w:top w:val="nil"/>
                <w:left w:val="nil"/>
                <w:bottom w:val="nil"/>
                <w:right w:val="nil"/>
                <w:between w:val="nil"/>
              </w:pBdr>
              <w:spacing w:before="73"/>
              <w:rPr>
                <w:b/>
                <w:u w:val="single"/>
              </w:rPr>
            </w:pPr>
          </w:p>
          <w:p w14:paraId="6019B6C8" w14:textId="77777777" w:rsidR="00160646" w:rsidRDefault="00E41771">
            <w:pPr>
              <w:pBdr>
                <w:top w:val="nil"/>
                <w:left w:val="nil"/>
                <w:bottom w:val="nil"/>
                <w:right w:val="nil"/>
                <w:between w:val="nil"/>
              </w:pBdr>
              <w:spacing w:before="73"/>
            </w:pPr>
            <w:r>
              <w:t xml:space="preserve">4.1 Meaning of Negotiable Instruments, Essential features of Negotiable Instruments, characteristics, Promissory Note-, Bill of Exchange, Cheque- Difference between Cheque and B.O. Ex, Bill of Exchange and promissory note.  </w:t>
            </w:r>
          </w:p>
          <w:p w14:paraId="6019B6C9" w14:textId="77777777" w:rsidR="00160646" w:rsidRDefault="00E41771">
            <w:pPr>
              <w:pBdr>
                <w:top w:val="nil"/>
                <w:left w:val="nil"/>
                <w:bottom w:val="nil"/>
                <w:right w:val="nil"/>
                <w:between w:val="nil"/>
              </w:pBdr>
              <w:spacing w:before="73"/>
            </w:pPr>
            <w:r>
              <w:t xml:space="preserve">4.2 </w:t>
            </w:r>
            <w:proofErr w:type="spellStart"/>
            <w:r>
              <w:t>Dishonour</w:t>
            </w:r>
            <w:proofErr w:type="spellEnd"/>
            <w:r>
              <w:t xml:space="preserve"> of Cheque – procedure, payees claim, jurisdiction.</w:t>
            </w:r>
          </w:p>
          <w:p w14:paraId="6019B6CA" w14:textId="14AA64BE" w:rsidR="00160646" w:rsidRDefault="00E41771">
            <w:pPr>
              <w:pBdr>
                <w:top w:val="nil"/>
                <w:left w:val="nil"/>
                <w:bottom w:val="nil"/>
                <w:right w:val="nil"/>
                <w:between w:val="nil"/>
              </w:pBdr>
              <w:spacing w:before="73"/>
            </w:pPr>
            <w:r>
              <w:t xml:space="preserve">4.3 </w:t>
            </w:r>
            <w:r w:rsidR="00D05288">
              <w:t xml:space="preserve">Bills in set, Maturity of the Instruments, </w:t>
            </w:r>
            <w:r>
              <w:t xml:space="preserve">Parties to negotiable instruments, Holder, drawer, drawee, payee, acceptor, acceptor for </w:t>
            </w:r>
            <w:proofErr w:type="spellStart"/>
            <w:r>
              <w:t>honour</w:t>
            </w:r>
            <w:proofErr w:type="spellEnd"/>
            <w:r>
              <w:t>, drawee in case of need.  Payment in due course, Noting and protest.</w:t>
            </w:r>
          </w:p>
          <w:p w14:paraId="6019B6CC" w14:textId="09F9E5FD" w:rsidR="00160646" w:rsidRPr="00E0754E" w:rsidRDefault="00CE202B">
            <w:pPr>
              <w:pBdr>
                <w:top w:val="nil"/>
                <w:left w:val="nil"/>
                <w:bottom w:val="nil"/>
                <w:right w:val="nil"/>
                <w:between w:val="nil"/>
              </w:pBdr>
              <w:spacing w:before="73"/>
            </w:pPr>
            <w:proofErr w:type="gramStart"/>
            <w:r>
              <w:t>4.4</w:t>
            </w:r>
            <w:r w:rsidR="00D05288">
              <w:t xml:space="preserve">  Rights</w:t>
            </w:r>
            <w:proofErr w:type="gramEnd"/>
            <w:r w:rsidR="00D05288">
              <w:t xml:space="preserve"> of Holder in due course.</w:t>
            </w:r>
          </w:p>
        </w:tc>
        <w:tc>
          <w:tcPr>
            <w:tcW w:w="1890" w:type="dxa"/>
          </w:tcPr>
          <w:p w14:paraId="6019B6CD" w14:textId="77777777" w:rsidR="00160646" w:rsidRDefault="00997E46">
            <w:pPr>
              <w:pBdr>
                <w:top w:val="nil"/>
                <w:left w:val="nil"/>
                <w:bottom w:val="nil"/>
                <w:right w:val="nil"/>
                <w:between w:val="nil"/>
              </w:pBdr>
              <w:spacing w:before="73"/>
              <w:ind w:left="900"/>
              <w:rPr>
                <w:color w:val="000000"/>
                <w:sz w:val="24"/>
                <w:szCs w:val="24"/>
              </w:rPr>
            </w:pPr>
            <w:r>
              <w:rPr>
                <w:color w:val="000000"/>
                <w:sz w:val="24"/>
                <w:szCs w:val="24"/>
              </w:rPr>
              <w:t>8</w:t>
            </w:r>
          </w:p>
        </w:tc>
      </w:tr>
    </w:tbl>
    <w:p w14:paraId="6019B6CF" w14:textId="77777777" w:rsidR="00160646" w:rsidRDefault="00160646">
      <w:pPr>
        <w:rPr>
          <w:sz w:val="24"/>
          <w:szCs w:val="24"/>
        </w:rPr>
      </w:pPr>
    </w:p>
    <w:p w14:paraId="6019B6D4" w14:textId="0FFE88C8" w:rsidR="00160646" w:rsidRDefault="00160646">
      <w:pPr>
        <w:rPr>
          <w:sz w:val="24"/>
          <w:szCs w:val="24"/>
        </w:rPr>
      </w:pPr>
    </w:p>
    <w:p w14:paraId="6019B6D5" w14:textId="77777777" w:rsidR="00160646" w:rsidRDefault="00E41771">
      <w:pPr>
        <w:rPr>
          <w:sz w:val="24"/>
          <w:szCs w:val="24"/>
        </w:rPr>
      </w:pPr>
      <w:r>
        <w:rPr>
          <w:sz w:val="24"/>
          <w:szCs w:val="24"/>
        </w:rPr>
        <w:t xml:space="preserve">Reference Books:  </w:t>
      </w:r>
    </w:p>
    <w:p w14:paraId="6019B6D6" w14:textId="77777777" w:rsidR="00160646" w:rsidRDefault="00160646">
      <w:pPr>
        <w:rPr>
          <w:sz w:val="24"/>
          <w:szCs w:val="24"/>
        </w:rPr>
      </w:pPr>
    </w:p>
    <w:p w14:paraId="6019B6D7" w14:textId="77777777" w:rsidR="00160646" w:rsidRDefault="00E41771">
      <w:pPr>
        <w:numPr>
          <w:ilvl w:val="0"/>
          <w:numId w:val="1"/>
        </w:numPr>
        <w:rPr>
          <w:sz w:val="24"/>
          <w:szCs w:val="24"/>
        </w:rPr>
      </w:pPr>
      <w:r>
        <w:rPr>
          <w:sz w:val="24"/>
          <w:szCs w:val="24"/>
        </w:rPr>
        <w:t>SS Gulshan</w:t>
      </w:r>
    </w:p>
    <w:p w14:paraId="6019B6D8" w14:textId="77777777" w:rsidR="00160646" w:rsidRDefault="00E41771">
      <w:pPr>
        <w:numPr>
          <w:ilvl w:val="0"/>
          <w:numId w:val="1"/>
        </w:numPr>
        <w:rPr>
          <w:sz w:val="24"/>
          <w:szCs w:val="24"/>
        </w:rPr>
      </w:pPr>
      <w:r>
        <w:rPr>
          <w:sz w:val="24"/>
          <w:szCs w:val="24"/>
        </w:rPr>
        <w:t xml:space="preserve">PM </w:t>
      </w:r>
      <w:proofErr w:type="spellStart"/>
      <w:r>
        <w:rPr>
          <w:sz w:val="24"/>
          <w:szCs w:val="24"/>
        </w:rPr>
        <w:t>Bakshi</w:t>
      </w:r>
      <w:proofErr w:type="spellEnd"/>
    </w:p>
    <w:p w14:paraId="6019B6D9" w14:textId="77777777" w:rsidR="00160646" w:rsidRDefault="00E41771">
      <w:pPr>
        <w:numPr>
          <w:ilvl w:val="0"/>
          <w:numId w:val="1"/>
        </w:numPr>
        <w:rPr>
          <w:sz w:val="24"/>
          <w:szCs w:val="24"/>
        </w:rPr>
      </w:pPr>
      <w:r>
        <w:rPr>
          <w:sz w:val="24"/>
          <w:szCs w:val="24"/>
        </w:rPr>
        <w:t xml:space="preserve">MC </w:t>
      </w:r>
      <w:proofErr w:type="spellStart"/>
      <w:r>
        <w:rPr>
          <w:sz w:val="24"/>
          <w:szCs w:val="24"/>
        </w:rPr>
        <w:t>Kuchhal</w:t>
      </w:r>
      <w:proofErr w:type="spellEnd"/>
      <w:r>
        <w:rPr>
          <w:sz w:val="24"/>
          <w:szCs w:val="24"/>
        </w:rPr>
        <w:t xml:space="preserve"> &amp; Vivek </w:t>
      </w:r>
      <w:proofErr w:type="spellStart"/>
      <w:r>
        <w:rPr>
          <w:sz w:val="24"/>
          <w:szCs w:val="24"/>
        </w:rPr>
        <w:t>Kuchhal</w:t>
      </w:r>
      <w:proofErr w:type="spellEnd"/>
    </w:p>
    <w:p w14:paraId="387AAA92" w14:textId="49E27BE4" w:rsidR="00FF645A" w:rsidRDefault="00FF645A">
      <w:pPr>
        <w:numPr>
          <w:ilvl w:val="0"/>
          <w:numId w:val="1"/>
        </w:numPr>
        <w:rPr>
          <w:sz w:val="24"/>
          <w:szCs w:val="24"/>
        </w:rPr>
      </w:pPr>
      <w:r>
        <w:rPr>
          <w:sz w:val="24"/>
          <w:szCs w:val="24"/>
        </w:rPr>
        <w:t xml:space="preserve">K.R. </w:t>
      </w:r>
      <w:proofErr w:type="spellStart"/>
      <w:r>
        <w:rPr>
          <w:sz w:val="24"/>
          <w:szCs w:val="24"/>
        </w:rPr>
        <w:t>Bulchandani</w:t>
      </w:r>
      <w:proofErr w:type="spellEnd"/>
      <w:r>
        <w:rPr>
          <w:sz w:val="24"/>
          <w:szCs w:val="24"/>
        </w:rPr>
        <w:t>- Himalaya Publication</w:t>
      </w:r>
    </w:p>
    <w:p w14:paraId="6019B6DA" w14:textId="77777777" w:rsidR="00160646" w:rsidRDefault="00160646">
      <w:pPr>
        <w:rPr>
          <w:sz w:val="24"/>
          <w:szCs w:val="24"/>
        </w:rPr>
      </w:pPr>
    </w:p>
    <w:p w14:paraId="6019B6DB" w14:textId="77777777" w:rsidR="005877C0" w:rsidRDefault="005877C0" w:rsidP="005877C0">
      <w:pPr>
        <w:jc w:val="center"/>
        <w:rPr>
          <w:b/>
          <w:bCs/>
          <w:sz w:val="28"/>
          <w:szCs w:val="28"/>
        </w:rPr>
      </w:pPr>
      <w:r>
        <w:rPr>
          <w:b/>
          <w:bCs/>
          <w:sz w:val="28"/>
          <w:szCs w:val="28"/>
        </w:rPr>
        <w:t xml:space="preserve"> </w:t>
      </w:r>
    </w:p>
    <w:tbl>
      <w:tblPr>
        <w:tblW w:w="99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8"/>
        <w:gridCol w:w="5406"/>
        <w:gridCol w:w="1196"/>
      </w:tblGrid>
      <w:tr w:rsidR="005877C0" w14:paraId="6019B6DE" w14:textId="77777777" w:rsidTr="005877C0">
        <w:trPr>
          <w:trHeight w:val="628"/>
        </w:trPr>
        <w:tc>
          <w:tcPr>
            <w:tcW w:w="8737" w:type="dxa"/>
            <w:gridSpan w:val="2"/>
            <w:tcBorders>
              <w:top w:val="single" w:sz="4" w:space="0" w:color="000000"/>
              <w:left w:val="single" w:sz="4" w:space="0" w:color="000000"/>
              <w:bottom w:val="single" w:sz="4" w:space="0" w:color="000000"/>
              <w:right w:val="single" w:sz="4" w:space="0" w:color="000000"/>
            </w:tcBorders>
            <w:vAlign w:val="center"/>
            <w:hideMark/>
          </w:tcPr>
          <w:p w14:paraId="6019B6DC" w14:textId="77777777" w:rsidR="005877C0" w:rsidRDefault="005877C0">
            <w:pPr>
              <w:jc w:val="center"/>
              <w:rPr>
                <w:rFonts w:ascii="Book Antiqua" w:hAnsi="Book Antiqua"/>
                <w:b/>
                <w:bCs/>
                <w:kern w:val="2"/>
                <w:sz w:val="24"/>
                <w:szCs w:val="24"/>
                <w:lang w:eastAsia="en-US"/>
                <w14:ligatures w14:val="standardContextual"/>
              </w:rPr>
            </w:pPr>
            <w:r>
              <w:rPr>
                <w:rFonts w:ascii="Book Antiqua" w:hAnsi="Book Antiqua"/>
                <w:b/>
                <w:bCs/>
                <w:sz w:val="24"/>
                <w:szCs w:val="24"/>
              </w:rPr>
              <w:t>Evaluation Scheme</w:t>
            </w:r>
          </w:p>
        </w:tc>
        <w:tc>
          <w:tcPr>
            <w:tcW w:w="1196" w:type="dxa"/>
            <w:tcBorders>
              <w:top w:val="single" w:sz="4" w:space="0" w:color="000000"/>
              <w:left w:val="single" w:sz="4" w:space="0" w:color="000000"/>
              <w:bottom w:val="single" w:sz="4" w:space="0" w:color="000000"/>
              <w:right w:val="single" w:sz="4" w:space="0" w:color="000000"/>
            </w:tcBorders>
          </w:tcPr>
          <w:p w14:paraId="6019B6DD" w14:textId="77777777" w:rsidR="005877C0" w:rsidRDefault="005877C0">
            <w:pPr>
              <w:jc w:val="center"/>
              <w:rPr>
                <w:rFonts w:ascii="Book Antiqua" w:hAnsi="Book Antiqua"/>
                <w:b/>
                <w:bCs/>
                <w:kern w:val="2"/>
                <w:sz w:val="24"/>
                <w:szCs w:val="24"/>
                <w:lang w:eastAsia="en-US"/>
                <w14:ligatures w14:val="standardContextual"/>
              </w:rPr>
            </w:pPr>
          </w:p>
        </w:tc>
      </w:tr>
      <w:tr w:rsidR="005877C0" w14:paraId="6019B6E4" w14:textId="77777777" w:rsidTr="005877C0">
        <w:trPr>
          <w:trHeight w:val="724"/>
        </w:trPr>
        <w:tc>
          <w:tcPr>
            <w:tcW w:w="3329" w:type="dxa"/>
            <w:tcBorders>
              <w:top w:val="single" w:sz="4" w:space="0" w:color="000000"/>
              <w:left w:val="single" w:sz="4" w:space="0" w:color="000000"/>
              <w:bottom w:val="single" w:sz="4" w:space="0" w:color="000000"/>
              <w:right w:val="single" w:sz="4" w:space="0" w:color="000000"/>
            </w:tcBorders>
            <w:vAlign w:val="center"/>
            <w:hideMark/>
          </w:tcPr>
          <w:p w14:paraId="6019B6DF" w14:textId="77777777" w:rsidR="005877C0" w:rsidRDefault="005877C0">
            <w:pPr>
              <w:jc w:val="center"/>
              <w:rPr>
                <w:rFonts w:ascii="Book Antiqua" w:hAnsi="Book Antiqua"/>
                <w:b/>
                <w:bCs/>
                <w:sz w:val="24"/>
                <w:szCs w:val="24"/>
              </w:rPr>
            </w:pPr>
            <w:r>
              <w:rPr>
                <w:rFonts w:ascii="Book Antiqua" w:hAnsi="Book Antiqua"/>
                <w:b/>
                <w:bCs/>
                <w:sz w:val="24"/>
                <w:szCs w:val="24"/>
              </w:rPr>
              <w:t>Internal Continuous Assessment (ICA)</w:t>
            </w:r>
          </w:p>
          <w:p w14:paraId="6019B6E0" w14:textId="77777777" w:rsidR="005877C0" w:rsidRDefault="005877C0">
            <w:pPr>
              <w:jc w:val="center"/>
              <w:rPr>
                <w:rFonts w:ascii="Book Antiqua" w:hAnsi="Book Antiqua"/>
                <w:b/>
                <w:bCs/>
                <w:kern w:val="2"/>
                <w:sz w:val="24"/>
                <w:szCs w:val="24"/>
                <w:lang w:eastAsia="en-US"/>
                <w14:ligatures w14:val="standardContextual"/>
              </w:rPr>
            </w:pPr>
            <w:r>
              <w:rPr>
                <w:rFonts w:ascii="Book Antiqua" w:hAnsi="Book Antiqua"/>
                <w:b/>
                <w:bCs/>
                <w:sz w:val="24"/>
                <w:szCs w:val="24"/>
              </w:rPr>
              <w:t>(weightage)</w:t>
            </w:r>
          </w:p>
        </w:tc>
        <w:tc>
          <w:tcPr>
            <w:tcW w:w="5408" w:type="dxa"/>
            <w:tcBorders>
              <w:top w:val="single" w:sz="4" w:space="0" w:color="000000"/>
              <w:left w:val="single" w:sz="4" w:space="0" w:color="000000"/>
              <w:bottom w:val="single" w:sz="4" w:space="0" w:color="000000"/>
              <w:right w:val="single" w:sz="4" w:space="0" w:color="000000"/>
            </w:tcBorders>
            <w:vAlign w:val="center"/>
            <w:hideMark/>
          </w:tcPr>
          <w:p w14:paraId="6019B6E1" w14:textId="77777777" w:rsidR="005877C0" w:rsidRDefault="005877C0">
            <w:pPr>
              <w:jc w:val="center"/>
              <w:rPr>
                <w:rFonts w:ascii="Book Antiqua" w:hAnsi="Book Antiqua"/>
                <w:b/>
                <w:bCs/>
                <w:sz w:val="24"/>
                <w:szCs w:val="24"/>
              </w:rPr>
            </w:pPr>
            <w:r>
              <w:rPr>
                <w:rFonts w:ascii="Book Antiqua" w:hAnsi="Book Antiqua"/>
                <w:b/>
                <w:bCs/>
                <w:sz w:val="24"/>
                <w:szCs w:val="24"/>
              </w:rPr>
              <w:t>Term End Examinations (TEE)</w:t>
            </w:r>
          </w:p>
          <w:p w14:paraId="6019B6E2" w14:textId="77777777" w:rsidR="005877C0" w:rsidRDefault="005877C0">
            <w:pPr>
              <w:jc w:val="center"/>
              <w:rPr>
                <w:rFonts w:ascii="Book Antiqua" w:hAnsi="Book Antiqua"/>
                <w:b/>
                <w:bCs/>
                <w:kern w:val="2"/>
                <w:sz w:val="24"/>
                <w:szCs w:val="24"/>
                <w:lang w:eastAsia="en-US"/>
                <w14:ligatures w14:val="standardContextual"/>
              </w:rPr>
            </w:pPr>
            <w:r>
              <w:rPr>
                <w:rFonts w:ascii="Book Antiqua" w:hAnsi="Book Antiqua"/>
                <w:b/>
                <w:bCs/>
                <w:sz w:val="24"/>
                <w:szCs w:val="24"/>
              </w:rPr>
              <w:t>(weightage)</w:t>
            </w:r>
          </w:p>
        </w:tc>
        <w:tc>
          <w:tcPr>
            <w:tcW w:w="1196" w:type="dxa"/>
            <w:tcBorders>
              <w:top w:val="single" w:sz="4" w:space="0" w:color="000000"/>
              <w:left w:val="single" w:sz="4" w:space="0" w:color="000000"/>
              <w:bottom w:val="single" w:sz="4" w:space="0" w:color="000000"/>
              <w:right w:val="single" w:sz="4" w:space="0" w:color="000000"/>
            </w:tcBorders>
          </w:tcPr>
          <w:p w14:paraId="6019B6E3" w14:textId="77777777" w:rsidR="005877C0" w:rsidRDefault="005877C0">
            <w:pPr>
              <w:jc w:val="center"/>
              <w:rPr>
                <w:rFonts w:ascii="Book Antiqua" w:hAnsi="Book Antiqua"/>
                <w:b/>
                <w:bCs/>
                <w:kern w:val="2"/>
                <w:sz w:val="24"/>
                <w:szCs w:val="24"/>
                <w:lang w:eastAsia="en-US"/>
                <w14:ligatures w14:val="standardContextual"/>
              </w:rPr>
            </w:pPr>
          </w:p>
        </w:tc>
      </w:tr>
      <w:tr w:rsidR="005877C0" w14:paraId="6019B6E8" w14:textId="77777777" w:rsidTr="005877C0">
        <w:trPr>
          <w:trHeight w:val="153"/>
        </w:trPr>
        <w:tc>
          <w:tcPr>
            <w:tcW w:w="3329" w:type="dxa"/>
            <w:tcBorders>
              <w:top w:val="single" w:sz="4" w:space="0" w:color="000000"/>
              <w:left w:val="single" w:sz="4" w:space="0" w:color="000000"/>
              <w:bottom w:val="single" w:sz="4" w:space="0" w:color="000000"/>
              <w:right w:val="single" w:sz="4" w:space="0" w:color="000000"/>
            </w:tcBorders>
            <w:hideMark/>
          </w:tcPr>
          <w:p w14:paraId="6019B6E5" w14:textId="77777777" w:rsidR="005877C0" w:rsidRDefault="005877C0">
            <w:pPr>
              <w:jc w:val="center"/>
              <w:rPr>
                <w:rFonts w:ascii="Book Antiqua" w:hAnsi="Book Antiqua"/>
                <w:b/>
                <w:bCs/>
                <w:kern w:val="2"/>
                <w:sz w:val="24"/>
                <w:szCs w:val="24"/>
                <w:lang w:eastAsia="en-US"/>
                <w14:ligatures w14:val="standardContextual"/>
              </w:rPr>
            </w:pPr>
            <w:r>
              <w:rPr>
                <w:rFonts w:ascii="Book Antiqua" w:hAnsi="Book Antiqua"/>
                <w:b/>
                <w:bCs/>
                <w:sz w:val="24"/>
                <w:szCs w:val="24"/>
              </w:rPr>
              <w:lastRenderedPageBreak/>
              <w:t>20</w:t>
            </w:r>
          </w:p>
        </w:tc>
        <w:tc>
          <w:tcPr>
            <w:tcW w:w="5408" w:type="dxa"/>
            <w:tcBorders>
              <w:top w:val="single" w:sz="4" w:space="0" w:color="000000"/>
              <w:left w:val="single" w:sz="4" w:space="0" w:color="000000"/>
              <w:bottom w:val="single" w:sz="4" w:space="0" w:color="000000"/>
              <w:right w:val="single" w:sz="4" w:space="0" w:color="000000"/>
            </w:tcBorders>
            <w:hideMark/>
          </w:tcPr>
          <w:p w14:paraId="6019B6E6" w14:textId="77777777" w:rsidR="005877C0" w:rsidRDefault="005877C0">
            <w:pPr>
              <w:jc w:val="center"/>
              <w:rPr>
                <w:rFonts w:ascii="Book Antiqua" w:hAnsi="Book Antiqua"/>
                <w:b/>
                <w:bCs/>
                <w:kern w:val="2"/>
                <w:sz w:val="24"/>
                <w:szCs w:val="24"/>
                <w:lang w:eastAsia="en-US"/>
                <w14:ligatures w14:val="standardContextual"/>
              </w:rPr>
            </w:pPr>
            <w:r>
              <w:rPr>
                <w:rFonts w:ascii="Book Antiqua" w:hAnsi="Book Antiqua"/>
                <w:b/>
                <w:bCs/>
                <w:sz w:val="24"/>
                <w:szCs w:val="24"/>
              </w:rPr>
              <w:t>30</w:t>
            </w:r>
          </w:p>
        </w:tc>
        <w:tc>
          <w:tcPr>
            <w:tcW w:w="1196" w:type="dxa"/>
            <w:tcBorders>
              <w:top w:val="single" w:sz="4" w:space="0" w:color="000000"/>
              <w:left w:val="single" w:sz="4" w:space="0" w:color="000000"/>
              <w:bottom w:val="single" w:sz="4" w:space="0" w:color="000000"/>
              <w:right w:val="single" w:sz="4" w:space="0" w:color="000000"/>
            </w:tcBorders>
            <w:hideMark/>
          </w:tcPr>
          <w:p w14:paraId="6019B6E7" w14:textId="77777777" w:rsidR="005877C0" w:rsidRDefault="005877C0">
            <w:pPr>
              <w:jc w:val="center"/>
              <w:rPr>
                <w:rFonts w:ascii="Book Antiqua" w:hAnsi="Book Antiqua"/>
                <w:b/>
                <w:bCs/>
                <w:kern w:val="2"/>
                <w:sz w:val="24"/>
                <w:szCs w:val="24"/>
                <w:lang w:eastAsia="en-US"/>
                <w14:ligatures w14:val="standardContextual"/>
              </w:rPr>
            </w:pPr>
            <w:r>
              <w:rPr>
                <w:rFonts w:ascii="Book Antiqua" w:hAnsi="Book Antiqua"/>
                <w:b/>
                <w:bCs/>
                <w:sz w:val="24"/>
                <w:szCs w:val="24"/>
              </w:rPr>
              <w:t>50</w:t>
            </w:r>
          </w:p>
        </w:tc>
      </w:tr>
    </w:tbl>
    <w:p w14:paraId="6019B6E9" w14:textId="77777777" w:rsidR="005877C0" w:rsidRDefault="005877C0" w:rsidP="005877C0">
      <w:pPr>
        <w:rPr>
          <w:rFonts w:asciiTheme="minorHAnsi" w:hAnsiTheme="minorHAnsi" w:cstheme="minorBidi"/>
          <w:kern w:val="2"/>
          <w:lang w:eastAsia="en-US"/>
          <w14:ligatures w14:val="standardContextual"/>
        </w:rPr>
      </w:pPr>
    </w:p>
    <w:p w14:paraId="6019B6EA" w14:textId="77777777" w:rsidR="005877C0" w:rsidRDefault="005877C0" w:rsidP="005877C0">
      <w:pPr>
        <w:pStyle w:val="ListParagraph"/>
        <w:numPr>
          <w:ilvl w:val="0"/>
          <w:numId w:val="2"/>
        </w:numPr>
        <w:rPr>
          <w:b/>
          <w:bCs/>
          <w:sz w:val="24"/>
          <w:szCs w:val="24"/>
        </w:rPr>
      </w:pPr>
      <w:r>
        <w:rPr>
          <w:b/>
          <w:bCs/>
          <w:sz w:val="24"/>
          <w:szCs w:val="24"/>
        </w:rPr>
        <w:t>Details of ICA-</w:t>
      </w:r>
    </w:p>
    <w:p w14:paraId="6019B6EB" w14:textId="77777777" w:rsidR="005877C0" w:rsidRDefault="005877C0" w:rsidP="005877C0">
      <w:pPr>
        <w:pStyle w:val="ListParagraph"/>
        <w:ind w:left="456"/>
        <w:rPr>
          <w:b/>
          <w:bCs/>
          <w:sz w:val="24"/>
          <w:szCs w:val="24"/>
        </w:rPr>
      </w:pPr>
    </w:p>
    <w:tbl>
      <w:tblPr>
        <w:tblStyle w:val="TableGrid"/>
        <w:tblW w:w="0" w:type="auto"/>
        <w:tblInd w:w="456" w:type="dxa"/>
        <w:tblLook w:val="04A0" w:firstRow="1" w:lastRow="0" w:firstColumn="1" w:lastColumn="0" w:noHBand="0" w:noVBand="1"/>
      </w:tblPr>
      <w:tblGrid>
        <w:gridCol w:w="2413"/>
        <w:gridCol w:w="4722"/>
        <w:gridCol w:w="1425"/>
      </w:tblGrid>
      <w:tr w:rsidR="005877C0" w14:paraId="6019B6EF" w14:textId="77777777" w:rsidTr="005877C0">
        <w:tc>
          <w:tcPr>
            <w:tcW w:w="2944" w:type="dxa"/>
            <w:tcBorders>
              <w:top w:val="single" w:sz="4" w:space="0" w:color="auto"/>
              <w:left w:val="single" w:sz="4" w:space="0" w:color="auto"/>
              <w:bottom w:val="single" w:sz="4" w:space="0" w:color="auto"/>
              <w:right w:val="single" w:sz="4" w:space="0" w:color="auto"/>
            </w:tcBorders>
            <w:hideMark/>
          </w:tcPr>
          <w:p w14:paraId="6019B6EC" w14:textId="77777777" w:rsidR="005877C0" w:rsidRDefault="005877C0">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Continuous Assessment</w:t>
            </w:r>
          </w:p>
        </w:tc>
        <w:tc>
          <w:tcPr>
            <w:tcW w:w="2940" w:type="dxa"/>
            <w:tcBorders>
              <w:top w:val="single" w:sz="4" w:space="0" w:color="auto"/>
              <w:left w:val="single" w:sz="4" w:space="0" w:color="auto"/>
              <w:bottom w:val="single" w:sz="4" w:space="0" w:color="auto"/>
              <w:right w:val="single" w:sz="4" w:space="0" w:color="auto"/>
            </w:tcBorders>
            <w:hideMark/>
          </w:tcPr>
          <w:p w14:paraId="6019B6ED" w14:textId="77777777" w:rsidR="005877C0" w:rsidRDefault="005877C0">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Details </w:t>
            </w:r>
          </w:p>
        </w:tc>
        <w:tc>
          <w:tcPr>
            <w:tcW w:w="1706" w:type="dxa"/>
            <w:tcBorders>
              <w:top w:val="single" w:sz="4" w:space="0" w:color="auto"/>
              <w:left w:val="single" w:sz="4" w:space="0" w:color="auto"/>
              <w:bottom w:val="single" w:sz="4" w:space="0" w:color="auto"/>
              <w:right w:val="single" w:sz="4" w:space="0" w:color="auto"/>
            </w:tcBorders>
            <w:hideMark/>
          </w:tcPr>
          <w:p w14:paraId="6019B6EE" w14:textId="77777777" w:rsidR="005877C0" w:rsidRDefault="005877C0">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Marks </w:t>
            </w:r>
          </w:p>
        </w:tc>
      </w:tr>
      <w:tr w:rsidR="005877C0" w14:paraId="6019B6F3" w14:textId="77777777" w:rsidTr="005877C0">
        <w:tc>
          <w:tcPr>
            <w:tcW w:w="2944" w:type="dxa"/>
            <w:tcBorders>
              <w:top w:val="single" w:sz="4" w:space="0" w:color="auto"/>
              <w:left w:val="single" w:sz="4" w:space="0" w:color="auto"/>
              <w:bottom w:val="single" w:sz="4" w:space="0" w:color="auto"/>
              <w:right w:val="single" w:sz="4" w:space="0" w:color="auto"/>
            </w:tcBorders>
            <w:hideMark/>
          </w:tcPr>
          <w:p w14:paraId="6019B6F0" w14:textId="77777777" w:rsidR="005877C0" w:rsidRDefault="005877C0">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Component 1 (ICA-1)</w:t>
            </w:r>
          </w:p>
        </w:tc>
        <w:tc>
          <w:tcPr>
            <w:tcW w:w="2940" w:type="dxa"/>
            <w:tcBorders>
              <w:top w:val="single" w:sz="4" w:space="0" w:color="auto"/>
              <w:left w:val="single" w:sz="4" w:space="0" w:color="auto"/>
              <w:bottom w:val="single" w:sz="4" w:space="0" w:color="auto"/>
              <w:right w:val="single" w:sz="4" w:space="0" w:color="auto"/>
            </w:tcBorders>
            <w:hideMark/>
          </w:tcPr>
          <w:p w14:paraId="6019B6F1" w14:textId="77777777" w:rsidR="005877C0" w:rsidRDefault="005877C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Internal Class test</w:t>
            </w:r>
          </w:p>
        </w:tc>
        <w:tc>
          <w:tcPr>
            <w:tcW w:w="1706" w:type="dxa"/>
            <w:tcBorders>
              <w:top w:val="single" w:sz="4" w:space="0" w:color="auto"/>
              <w:left w:val="single" w:sz="4" w:space="0" w:color="auto"/>
              <w:bottom w:val="single" w:sz="4" w:space="0" w:color="auto"/>
              <w:right w:val="single" w:sz="4" w:space="0" w:color="auto"/>
            </w:tcBorders>
            <w:hideMark/>
          </w:tcPr>
          <w:p w14:paraId="6019B6F2" w14:textId="77777777" w:rsidR="005877C0" w:rsidRDefault="005877C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p>
        </w:tc>
      </w:tr>
      <w:tr w:rsidR="005877C0" w14:paraId="6019B6F7" w14:textId="77777777" w:rsidTr="005877C0">
        <w:tc>
          <w:tcPr>
            <w:tcW w:w="2944" w:type="dxa"/>
            <w:tcBorders>
              <w:top w:val="single" w:sz="4" w:space="0" w:color="auto"/>
              <w:left w:val="single" w:sz="4" w:space="0" w:color="auto"/>
              <w:bottom w:val="single" w:sz="4" w:space="0" w:color="auto"/>
              <w:right w:val="single" w:sz="4" w:space="0" w:color="auto"/>
            </w:tcBorders>
            <w:hideMark/>
          </w:tcPr>
          <w:p w14:paraId="6019B6F4" w14:textId="77777777" w:rsidR="005877C0" w:rsidRDefault="005877C0">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Component 2 (ICA-2)</w:t>
            </w:r>
          </w:p>
        </w:tc>
        <w:tc>
          <w:tcPr>
            <w:tcW w:w="2940" w:type="dxa"/>
            <w:tcBorders>
              <w:top w:val="single" w:sz="4" w:space="0" w:color="auto"/>
              <w:left w:val="single" w:sz="4" w:space="0" w:color="auto"/>
              <w:bottom w:val="single" w:sz="4" w:space="0" w:color="auto"/>
              <w:right w:val="single" w:sz="4" w:space="0" w:color="auto"/>
            </w:tcBorders>
            <w:hideMark/>
          </w:tcPr>
          <w:p w14:paraId="6019B6F5" w14:textId="60D38C68" w:rsidR="005877C0" w:rsidRPr="00B02383" w:rsidRDefault="00B02383">
            <w:pPr>
              <w:pStyle w:val="ListParagraph"/>
              <w:spacing w:after="0" w:line="240" w:lineRule="auto"/>
              <w:ind w:left="0"/>
              <w:rPr>
                <w:rFonts w:ascii="Times New Roman" w:hAnsi="Times New Roman" w:cs="Times New Roman"/>
                <w:sz w:val="24"/>
                <w:szCs w:val="24"/>
              </w:rPr>
            </w:pPr>
            <w:r w:rsidRPr="00B02383">
              <w:rPr>
                <w:sz w:val="24"/>
                <w:szCs w:val="24"/>
              </w:rPr>
              <w:t xml:space="preserve">Projects / </w:t>
            </w:r>
            <w:r w:rsidR="00E82FDD">
              <w:rPr>
                <w:sz w:val="24"/>
                <w:szCs w:val="24"/>
              </w:rPr>
              <w:t>Moot Court</w:t>
            </w:r>
            <w:r w:rsidR="001E7070">
              <w:rPr>
                <w:sz w:val="24"/>
                <w:szCs w:val="24"/>
              </w:rPr>
              <w:t>/</w:t>
            </w:r>
            <w:r w:rsidRPr="00B02383">
              <w:rPr>
                <w:sz w:val="24"/>
                <w:szCs w:val="24"/>
              </w:rPr>
              <w:t>Assignments/Presentations</w:t>
            </w:r>
            <w:r w:rsidR="00A7368B">
              <w:rPr>
                <w:sz w:val="24"/>
                <w:szCs w:val="24"/>
              </w:rPr>
              <w:t>/Seminar</w:t>
            </w:r>
          </w:p>
        </w:tc>
        <w:tc>
          <w:tcPr>
            <w:tcW w:w="1706" w:type="dxa"/>
            <w:tcBorders>
              <w:top w:val="single" w:sz="4" w:space="0" w:color="auto"/>
              <w:left w:val="single" w:sz="4" w:space="0" w:color="auto"/>
              <w:bottom w:val="single" w:sz="4" w:space="0" w:color="auto"/>
              <w:right w:val="single" w:sz="4" w:space="0" w:color="auto"/>
            </w:tcBorders>
            <w:hideMark/>
          </w:tcPr>
          <w:p w14:paraId="6019B6F6" w14:textId="77777777" w:rsidR="005877C0" w:rsidRDefault="005877C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p>
        </w:tc>
      </w:tr>
    </w:tbl>
    <w:p w14:paraId="6019B6F8" w14:textId="77777777" w:rsidR="005877C0" w:rsidRDefault="005877C0" w:rsidP="005877C0">
      <w:pPr>
        <w:rPr>
          <w:rFonts w:asciiTheme="minorHAnsi" w:hAnsiTheme="minorHAnsi" w:cstheme="minorBidi"/>
          <w:kern w:val="2"/>
          <w:lang w:eastAsia="en-US"/>
          <w14:ligatures w14:val="standardContextual"/>
        </w:rPr>
      </w:pPr>
    </w:p>
    <w:p w14:paraId="6019B6F9" w14:textId="77777777" w:rsidR="005877C0" w:rsidRPr="00B02383" w:rsidRDefault="005877C0" w:rsidP="005877C0">
      <w:pPr>
        <w:pStyle w:val="ListParagraph"/>
        <w:numPr>
          <w:ilvl w:val="0"/>
          <w:numId w:val="3"/>
        </w:numPr>
        <w:spacing w:after="0" w:line="240" w:lineRule="auto"/>
        <w:rPr>
          <w:rFonts w:ascii="Times New Roman" w:hAnsi="Times New Roman" w:cs="Times New Roman"/>
          <w:sz w:val="24"/>
          <w:szCs w:val="24"/>
        </w:rPr>
      </w:pPr>
      <w:r w:rsidRPr="00B02383">
        <w:rPr>
          <w:rFonts w:ascii="Times New Roman" w:hAnsi="Times New Roman" w:cs="Times New Roman"/>
          <w:sz w:val="24"/>
          <w:szCs w:val="24"/>
        </w:rPr>
        <w:t xml:space="preserve">In ICA 1- </w:t>
      </w:r>
      <w:r w:rsidRPr="00B02383">
        <w:rPr>
          <w:rFonts w:ascii="Times New Roman" w:hAnsi="Times New Roman" w:cs="Times New Roman"/>
          <w:color w:val="000000"/>
          <w:sz w:val="24"/>
          <w:szCs w:val="24"/>
          <w:shd w:val="clear" w:color="auto" w:fill="FFFFFF"/>
        </w:rPr>
        <w:t xml:space="preserve">2 test of 10 marks, Average of the 2 tests </w:t>
      </w:r>
    </w:p>
    <w:p w14:paraId="6019B6FA" w14:textId="77777777" w:rsidR="005877C0" w:rsidRDefault="005877C0" w:rsidP="005877C0">
      <w:pPr>
        <w:spacing w:before="200"/>
        <w:textAlignment w:val="baseline"/>
        <w:rPr>
          <w:b/>
          <w:bCs/>
          <w:color w:val="000000"/>
          <w:kern w:val="24"/>
          <w:sz w:val="24"/>
          <w:szCs w:val="24"/>
        </w:rPr>
      </w:pPr>
      <w:r>
        <w:rPr>
          <w:b/>
          <w:bCs/>
          <w:color w:val="000000"/>
          <w:kern w:val="24"/>
          <w:sz w:val="24"/>
          <w:szCs w:val="24"/>
        </w:rPr>
        <w:t>B. Details of Semester End Examination</w:t>
      </w:r>
      <w:r>
        <w:rPr>
          <w:color w:val="000000"/>
          <w:kern w:val="24"/>
          <w:sz w:val="24"/>
          <w:szCs w:val="24"/>
        </w:rPr>
        <w:t> </w:t>
      </w:r>
      <w:r>
        <w:rPr>
          <w:b/>
          <w:bCs/>
          <w:color w:val="000000"/>
          <w:kern w:val="24"/>
          <w:sz w:val="24"/>
          <w:szCs w:val="24"/>
        </w:rPr>
        <w:tab/>
      </w:r>
      <w:r>
        <w:rPr>
          <w:b/>
          <w:bCs/>
          <w:color w:val="000000"/>
          <w:kern w:val="24"/>
          <w:sz w:val="24"/>
          <w:szCs w:val="24"/>
        </w:rPr>
        <w:tab/>
      </w:r>
      <w:r>
        <w:rPr>
          <w:color w:val="000000"/>
          <w:kern w:val="24"/>
          <w:sz w:val="24"/>
          <w:szCs w:val="24"/>
        </w:rPr>
        <w:t xml:space="preserve">Duration of examination- </w:t>
      </w:r>
      <w:r>
        <w:rPr>
          <w:b/>
          <w:bCs/>
          <w:color w:val="000000"/>
          <w:kern w:val="24"/>
          <w:sz w:val="24"/>
          <w:szCs w:val="24"/>
        </w:rPr>
        <w:t>One</w:t>
      </w:r>
      <w:r>
        <w:rPr>
          <w:color w:val="000000"/>
          <w:kern w:val="24"/>
          <w:sz w:val="24"/>
          <w:szCs w:val="24"/>
        </w:rPr>
        <w:t xml:space="preserve"> hour</w:t>
      </w:r>
    </w:p>
    <w:p w14:paraId="6019B6FB" w14:textId="77777777" w:rsidR="005877C0" w:rsidRDefault="005877C0" w:rsidP="005877C0">
      <w:pPr>
        <w:rPr>
          <w:b/>
          <w:bCs/>
          <w:kern w:val="2"/>
          <w:sz w:val="24"/>
          <w:szCs w:val="24"/>
          <w:lang w:val="en-IN"/>
        </w:rPr>
      </w:pPr>
      <w:r>
        <w:rPr>
          <w:b/>
          <w:bCs/>
          <w:sz w:val="24"/>
          <w:szCs w:val="24"/>
        </w:rPr>
        <w:t>Question paper pattern:</w:t>
      </w:r>
    </w:p>
    <w:tbl>
      <w:tblPr>
        <w:tblStyle w:val="TableGrid"/>
        <w:tblW w:w="8897" w:type="dxa"/>
        <w:tblInd w:w="0" w:type="dxa"/>
        <w:tblLook w:val="04A0" w:firstRow="1" w:lastRow="0" w:firstColumn="1" w:lastColumn="0" w:noHBand="0" w:noVBand="1"/>
      </w:tblPr>
      <w:tblGrid>
        <w:gridCol w:w="1242"/>
        <w:gridCol w:w="4536"/>
        <w:gridCol w:w="1560"/>
        <w:gridCol w:w="1559"/>
      </w:tblGrid>
      <w:tr w:rsidR="005877C0" w14:paraId="6019B700" w14:textId="77777777" w:rsidTr="005877C0">
        <w:trPr>
          <w:trHeight w:val="604"/>
        </w:trPr>
        <w:tc>
          <w:tcPr>
            <w:tcW w:w="1242" w:type="dxa"/>
            <w:tcBorders>
              <w:top w:val="single" w:sz="4" w:space="0" w:color="auto"/>
              <w:left w:val="single" w:sz="4" w:space="0" w:color="auto"/>
              <w:bottom w:val="single" w:sz="4" w:space="0" w:color="auto"/>
              <w:right w:val="single" w:sz="4" w:space="0" w:color="auto"/>
            </w:tcBorders>
            <w:hideMark/>
          </w:tcPr>
          <w:p w14:paraId="6019B6FC" w14:textId="77777777" w:rsidR="005877C0" w:rsidRDefault="005877C0">
            <w:pPr>
              <w:rPr>
                <w:b/>
                <w:bCs/>
              </w:rPr>
            </w:pPr>
            <w:r>
              <w:rPr>
                <w:b/>
                <w:bCs/>
              </w:rPr>
              <w:t>Question No.</w:t>
            </w:r>
          </w:p>
        </w:tc>
        <w:tc>
          <w:tcPr>
            <w:tcW w:w="4536" w:type="dxa"/>
            <w:tcBorders>
              <w:top w:val="single" w:sz="4" w:space="0" w:color="auto"/>
              <w:left w:val="single" w:sz="4" w:space="0" w:color="auto"/>
              <w:bottom w:val="single" w:sz="4" w:space="0" w:color="auto"/>
              <w:right w:val="single" w:sz="4" w:space="0" w:color="auto"/>
            </w:tcBorders>
            <w:hideMark/>
          </w:tcPr>
          <w:p w14:paraId="6019B6FD" w14:textId="77777777" w:rsidR="005877C0" w:rsidRDefault="005877C0">
            <w:pPr>
              <w:rPr>
                <w:b/>
                <w:bCs/>
              </w:rPr>
            </w:pPr>
            <w:r>
              <w:rPr>
                <w:b/>
                <w:bCs/>
              </w:rPr>
              <w:t>Description</w:t>
            </w:r>
          </w:p>
        </w:tc>
        <w:tc>
          <w:tcPr>
            <w:tcW w:w="1560" w:type="dxa"/>
            <w:tcBorders>
              <w:top w:val="single" w:sz="4" w:space="0" w:color="auto"/>
              <w:left w:val="single" w:sz="4" w:space="0" w:color="auto"/>
              <w:bottom w:val="single" w:sz="4" w:space="0" w:color="auto"/>
              <w:right w:val="single" w:sz="4" w:space="0" w:color="auto"/>
            </w:tcBorders>
            <w:hideMark/>
          </w:tcPr>
          <w:p w14:paraId="6019B6FE" w14:textId="77777777" w:rsidR="005877C0" w:rsidRDefault="005877C0">
            <w:pPr>
              <w:rPr>
                <w:b/>
                <w:bCs/>
              </w:rPr>
            </w:pPr>
            <w:r>
              <w:rPr>
                <w:b/>
                <w:bCs/>
              </w:rPr>
              <w:t>Marks</w:t>
            </w:r>
          </w:p>
        </w:tc>
        <w:tc>
          <w:tcPr>
            <w:tcW w:w="1559" w:type="dxa"/>
            <w:tcBorders>
              <w:top w:val="single" w:sz="4" w:space="0" w:color="auto"/>
              <w:left w:val="single" w:sz="4" w:space="0" w:color="auto"/>
              <w:bottom w:val="single" w:sz="4" w:space="0" w:color="auto"/>
              <w:right w:val="single" w:sz="4" w:space="0" w:color="auto"/>
            </w:tcBorders>
            <w:hideMark/>
          </w:tcPr>
          <w:p w14:paraId="6019B6FF" w14:textId="77777777" w:rsidR="005877C0" w:rsidRDefault="005877C0">
            <w:pPr>
              <w:rPr>
                <w:b/>
                <w:bCs/>
              </w:rPr>
            </w:pPr>
            <w:r>
              <w:rPr>
                <w:b/>
                <w:bCs/>
              </w:rPr>
              <w:t>Total marks</w:t>
            </w:r>
          </w:p>
        </w:tc>
      </w:tr>
      <w:tr w:rsidR="005877C0" w14:paraId="6019B708" w14:textId="77777777" w:rsidTr="005877C0">
        <w:trPr>
          <w:trHeight w:val="900"/>
        </w:trPr>
        <w:tc>
          <w:tcPr>
            <w:tcW w:w="1242" w:type="dxa"/>
            <w:tcBorders>
              <w:top w:val="single" w:sz="4" w:space="0" w:color="auto"/>
              <w:left w:val="single" w:sz="4" w:space="0" w:color="auto"/>
              <w:bottom w:val="single" w:sz="4" w:space="0" w:color="auto"/>
              <w:right w:val="single" w:sz="4" w:space="0" w:color="auto"/>
            </w:tcBorders>
            <w:hideMark/>
          </w:tcPr>
          <w:p w14:paraId="6019B701" w14:textId="77777777" w:rsidR="005877C0" w:rsidRDefault="005877C0">
            <w:r>
              <w:t>1</w:t>
            </w:r>
          </w:p>
        </w:tc>
        <w:tc>
          <w:tcPr>
            <w:tcW w:w="4536" w:type="dxa"/>
            <w:tcBorders>
              <w:top w:val="single" w:sz="4" w:space="0" w:color="auto"/>
              <w:left w:val="single" w:sz="4" w:space="0" w:color="auto"/>
              <w:bottom w:val="single" w:sz="4" w:space="0" w:color="auto"/>
              <w:right w:val="single" w:sz="4" w:space="0" w:color="auto"/>
            </w:tcBorders>
            <w:hideMark/>
          </w:tcPr>
          <w:p w14:paraId="6019B702" w14:textId="77777777" w:rsidR="005877C0" w:rsidRDefault="005877C0">
            <w:r>
              <w:t>Answer the following Questions: (Module 1)</w:t>
            </w:r>
          </w:p>
          <w:p w14:paraId="3A80321F" w14:textId="516FA383" w:rsidR="002C7A07" w:rsidRDefault="00E050AD" w:rsidP="008B5D0B">
            <w:pPr>
              <w:pStyle w:val="ListParagraph"/>
              <w:numPr>
                <w:ilvl w:val="0"/>
                <w:numId w:val="4"/>
              </w:numPr>
            </w:pPr>
            <w:r>
              <w:t>Theory Question</w:t>
            </w:r>
            <w:r w:rsidR="00802C41">
              <w:t>-</w:t>
            </w:r>
            <w:r>
              <w:t>Long Answer</w:t>
            </w:r>
          </w:p>
          <w:p w14:paraId="6019B704" w14:textId="177339E1" w:rsidR="00164A0A" w:rsidRDefault="00164A0A" w:rsidP="002C7A07">
            <w:r w:rsidRPr="002C7A07">
              <w:t xml:space="preserve">OR </w:t>
            </w:r>
          </w:p>
          <w:p w14:paraId="31D28BBE" w14:textId="77777777" w:rsidR="002C7A07" w:rsidRPr="002C7A07" w:rsidRDefault="002C7A07" w:rsidP="002C7A07"/>
          <w:p w14:paraId="6019B705" w14:textId="7E0795A3" w:rsidR="00164A0A" w:rsidRPr="002C7A07" w:rsidRDefault="00E050AD" w:rsidP="002C7A07">
            <w:pPr>
              <w:pStyle w:val="ListParagraph"/>
              <w:numPr>
                <w:ilvl w:val="0"/>
                <w:numId w:val="4"/>
              </w:numPr>
            </w:pPr>
            <w:r w:rsidRPr="002C7A07">
              <w:t>Case Law/Case lets /</w:t>
            </w:r>
            <w:r w:rsidR="002C7A07" w:rsidRPr="002C7A07">
              <w:t>short notes</w:t>
            </w:r>
          </w:p>
        </w:tc>
        <w:tc>
          <w:tcPr>
            <w:tcW w:w="1560" w:type="dxa"/>
            <w:tcBorders>
              <w:top w:val="single" w:sz="4" w:space="0" w:color="auto"/>
              <w:left w:val="single" w:sz="4" w:space="0" w:color="auto"/>
              <w:bottom w:val="single" w:sz="4" w:space="0" w:color="auto"/>
              <w:right w:val="single" w:sz="4" w:space="0" w:color="auto"/>
            </w:tcBorders>
            <w:hideMark/>
          </w:tcPr>
          <w:p w14:paraId="6019B706" w14:textId="77777777" w:rsidR="005877C0" w:rsidRDefault="00BF570F">
            <w:r>
              <w:t>8</w:t>
            </w:r>
          </w:p>
        </w:tc>
        <w:tc>
          <w:tcPr>
            <w:tcW w:w="1559" w:type="dxa"/>
            <w:tcBorders>
              <w:top w:val="single" w:sz="4" w:space="0" w:color="auto"/>
              <w:left w:val="single" w:sz="4" w:space="0" w:color="auto"/>
              <w:bottom w:val="single" w:sz="4" w:space="0" w:color="auto"/>
              <w:right w:val="single" w:sz="4" w:space="0" w:color="auto"/>
            </w:tcBorders>
            <w:hideMark/>
          </w:tcPr>
          <w:p w14:paraId="6019B707" w14:textId="77777777" w:rsidR="005877C0" w:rsidRDefault="00164A0A">
            <w:r>
              <w:t>8</w:t>
            </w:r>
          </w:p>
        </w:tc>
      </w:tr>
      <w:tr w:rsidR="005877C0" w14:paraId="6019B710" w14:textId="77777777" w:rsidTr="005877C0">
        <w:trPr>
          <w:trHeight w:val="900"/>
        </w:trPr>
        <w:tc>
          <w:tcPr>
            <w:tcW w:w="1242" w:type="dxa"/>
            <w:tcBorders>
              <w:top w:val="single" w:sz="4" w:space="0" w:color="auto"/>
              <w:left w:val="single" w:sz="4" w:space="0" w:color="auto"/>
              <w:bottom w:val="single" w:sz="4" w:space="0" w:color="auto"/>
              <w:right w:val="single" w:sz="4" w:space="0" w:color="auto"/>
            </w:tcBorders>
            <w:hideMark/>
          </w:tcPr>
          <w:p w14:paraId="6019B709" w14:textId="77777777" w:rsidR="005877C0" w:rsidRDefault="005877C0">
            <w:r>
              <w:t>2</w:t>
            </w:r>
          </w:p>
        </w:tc>
        <w:tc>
          <w:tcPr>
            <w:tcW w:w="4536" w:type="dxa"/>
            <w:tcBorders>
              <w:top w:val="single" w:sz="4" w:space="0" w:color="auto"/>
              <w:left w:val="single" w:sz="4" w:space="0" w:color="auto"/>
              <w:bottom w:val="single" w:sz="4" w:space="0" w:color="auto"/>
              <w:right w:val="single" w:sz="4" w:space="0" w:color="auto"/>
            </w:tcBorders>
            <w:hideMark/>
          </w:tcPr>
          <w:p w14:paraId="110CF350" w14:textId="0D9EC512" w:rsidR="002C7A07" w:rsidRDefault="002C7A07" w:rsidP="002C7A07">
            <w:r>
              <w:t>Answer the following Questions: (Module 2)</w:t>
            </w:r>
          </w:p>
          <w:p w14:paraId="38DF02B4" w14:textId="7F481F33" w:rsidR="002C7A07" w:rsidRDefault="002C7A07" w:rsidP="002C7A07">
            <w:pPr>
              <w:pStyle w:val="ListParagraph"/>
              <w:numPr>
                <w:ilvl w:val="0"/>
                <w:numId w:val="5"/>
              </w:numPr>
            </w:pPr>
            <w:r>
              <w:t>Theory Question</w:t>
            </w:r>
            <w:r w:rsidR="00802C41">
              <w:t>-</w:t>
            </w:r>
            <w:r>
              <w:t>Long Answer</w:t>
            </w:r>
          </w:p>
          <w:p w14:paraId="5E778789" w14:textId="77777777" w:rsidR="002C7A07" w:rsidRDefault="002C7A07" w:rsidP="002C7A07">
            <w:r w:rsidRPr="002C7A07">
              <w:t xml:space="preserve">OR </w:t>
            </w:r>
          </w:p>
          <w:p w14:paraId="2A976BF0" w14:textId="77777777" w:rsidR="002C7A07" w:rsidRPr="002C7A07" w:rsidRDefault="002C7A07" w:rsidP="002C7A07"/>
          <w:p w14:paraId="6019B70D" w14:textId="0E148F83" w:rsidR="005877C0" w:rsidRDefault="002C7A07" w:rsidP="002C7A07">
            <w:r w:rsidRPr="002C7A07">
              <w:t>Case Law/Case lets /short notes</w:t>
            </w:r>
          </w:p>
        </w:tc>
        <w:tc>
          <w:tcPr>
            <w:tcW w:w="1560" w:type="dxa"/>
            <w:tcBorders>
              <w:top w:val="single" w:sz="4" w:space="0" w:color="auto"/>
              <w:left w:val="single" w:sz="4" w:space="0" w:color="auto"/>
              <w:bottom w:val="single" w:sz="4" w:space="0" w:color="auto"/>
              <w:right w:val="single" w:sz="4" w:space="0" w:color="auto"/>
            </w:tcBorders>
            <w:hideMark/>
          </w:tcPr>
          <w:p w14:paraId="6019B70E" w14:textId="77777777" w:rsidR="005877C0" w:rsidRDefault="00BF570F">
            <w:r>
              <w:t>7</w:t>
            </w:r>
          </w:p>
        </w:tc>
        <w:tc>
          <w:tcPr>
            <w:tcW w:w="1559" w:type="dxa"/>
            <w:tcBorders>
              <w:top w:val="single" w:sz="4" w:space="0" w:color="auto"/>
              <w:left w:val="single" w:sz="4" w:space="0" w:color="auto"/>
              <w:bottom w:val="single" w:sz="4" w:space="0" w:color="auto"/>
              <w:right w:val="single" w:sz="4" w:space="0" w:color="auto"/>
            </w:tcBorders>
            <w:hideMark/>
          </w:tcPr>
          <w:p w14:paraId="6019B70F" w14:textId="77777777" w:rsidR="005877C0" w:rsidRDefault="00164A0A">
            <w:r>
              <w:t>7</w:t>
            </w:r>
          </w:p>
        </w:tc>
      </w:tr>
      <w:tr w:rsidR="005877C0" w14:paraId="6019B718" w14:textId="77777777" w:rsidTr="005877C0">
        <w:trPr>
          <w:trHeight w:val="900"/>
        </w:trPr>
        <w:tc>
          <w:tcPr>
            <w:tcW w:w="1242" w:type="dxa"/>
            <w:tcBorders>
              <w:top w:val="single" w:sz="4" w:space="0" w:color="auto"/>
              <w:left w:val="single" w:sz="4" w:space="0" w:color="auto"/>
              <w:bottom w:val="single" w:sz="4" w:space="0" w:color="auto"/>
              <w:right w:val="single" w:sz="4" w:space="0" w:color="auto"/>
            </w:tcBorders>
            <w:hideMark/>
          </w:tcPr>
          <w:p w14:paraId="6019B711" w14:textId="77777777" w:rsidR="005877C0" w:rsidRDefault="005877C0">
            <w:r>
              <w:t>3</w:t>
            </w:r>
          </w:p>
        </w:tc>
        <w:tc>
          <w:tcPr>
            <w:tcW w:w="4536" w:type="dxa"/>
            <w:tcBorders>
              <w:top w:val="single" w:sz="4" w:space="0" w:color="auto"/>
              <w:left w:val="single" w:sz="4" w:space="0" w:color="auto"/>
              <w:bottom w:val="single" w:sz="4" w:space="0" w:color="auto"/>
              <w:right w:val="single" w:sz="4" w:space="0" w:color="auto"/>
            </w:tcBorders>
            <w:hideMark/>
          </w:tcPr>
          <w:p w14:paraId="13FC08D4" w14:textId="1CC0A7AE" w:rsidR="002C7A07" w:rsidRDefault="002C7A07" w:rsidP="002C7A07">
            <w:r>
              <w:t>Answer the following Questions: (Module 3)</w:t>
            </w:r>
          </w:p>
          <w:p w14:paraId="46EB6F2D" w14:textId="3FABA8D5" w:rsidR="002C7A07" w:rsidRDefault="002C7A07" w:rsidP="002C7A07">
            <w:pPr>
              <w:pStyle w:val="ListParagraph"/>
              <w:numPr>
                <w:ilvl w:val="0"/>
                <w:numId w:val="6"/>
              </w:numPr>
            </w:pPr>
            <w:r>
              <w:t>Theory Question</w:t>
            </w:r>
            <w:r w:rsidR="00802C41">
              <w:t>-</w:t>
            </w:r>
            <w:r>
              <w:t>Long Answer</w:t>
            </w:r>
          </w:p>
          <w:p w14:paraId="5114FA19" w14:textId="77777777" w:rsidR="002C7A07" w:rsidRDefault="002C7A07" w:rsidP="002C7A07">
            <w:r w:rsidRPr="002C7A07">
              <w:t xml:space="preserve">OR </w:t>
            </w:r>
          </w:p>
          <w:p w14:paraId="2CCB6860" w14:textId="77777777" w:rsidR="002C7A07" w:rsidRPr="002C7A07" w:rsidRDefault="002C7A07" w:rsidP="002C7A07"/>
          <w:p w14:paraId="6019B715" w14:textId="126FF5CE" w:rsidR="005877C0" w:rsidRDefault="002C7A07" w:rsidP="002C7A07">
            <w:r w:rsidRPr="002C7A07">
              <w:t>Case Law/Case lets /short notes</w:t>
            </w:r>
          </w:p>
        </w:tc>
        <w:tc>
          <w:tcPr>
            <w:tcW w:w="1560" w:type="dxa"/>
            <w:tcBorders>
              <w:top w:val="single" w:sz="4" w:space="0" w:color="auto"/>
              <w:left w:val="single" w:sz="4" w:space="0" w:color="auto"/>
              <w:bottom w:val="single" w:sz="4" w:space="0" w:color="auto"/>
              <w:right w:val="single" w:sz="4" w:space="0" w:color="auto"/>
            </w:tcBorders>
            <w:hideMark/>
          </w:tcPr>
          <w:p w14:paraId="6019B716" w14:textId="77777777" w:rsidR="005877C0" w:rsidRDefault="00BF570F">
            <w:r>
              <w:t>7</w:t>
            </w:r>
          </w:p>
        </w:tc>
        <w:tc>
          <w:tcPr>
            <w:tcW w:w="1559" w:type="dxa"/>
            <w:tcBorders>
              <w:top w:val="single" w:sz="4" w:space="0" w:color="auto"/>
              <w:left w:val="single" w:sz="4" w:space="0" w:color="auto"/>
              <w:bottom w:val="single" w:sz="4" w:space="0" w:color="auto"/>
              <w:right w:val="single" w:sz="4" w:space="0" w:color="auto"/>
            </w:tcBorders>
            <w:hideMark/>
          </w:tcPr>
          <w:p w14:paraId="6019B717" w14:textId="77777777" w:rsidR="005877C0" w:rsidRDefault="00164A0A">
            <w:r>
              <w:t>7</w:t>
            </w:r>
          </w:p>
        </w:tc>
      </w:tr>
      <w:tr w:rsidR="008B5D0B" w14:paraId="6019B720" w14:textId="77777777" w:rsidTr="005877C0">
        <w:trPr>
          <w:trHeight w:val="900"/>
        </w:trPr>
        <w:tc>
          <w:tcPr>
            <w:tcW w:w="1242" w:type="dxa"/>
            <w:tcBorders>
              <w:top w:val="single" w:sz="4" w:space="0" w:color="auto"/>
              <w:left w:val="single" w:sz="4" w:space="0" w:color="auto"/>
              <w:bottom w:val="single" w:sz="4" w:space="0" w:color="auto"/>
              <w:right w:val="single" w:sz="4" w:space="0" w:color="auto"/>
            </w:tcBorders>
          </w:tcPr>
          <w:p w14:paraId="6019B719" w14:textId="77777777" w:rsidR="008B5D0B" w:rsidRDefault="008B5D0B" w:rsidP="00A1154E">
            <w:r>
              <w:t>4</w:t>
            </w:r>
          </w:p>
        </w:tc>
        <w:tc>
          <w:tcPr>
            <w:tcW w:w="4536" w:type="dxa"/>
            <w:tcBorders>
              <w:top w:val="single" w:sz="4" w:space="0" w:color="auto"/>
              <w:left w:val="single" w:sz="4" w:space="0" w:color="auto"/>
              <w:bottom w:val="single" w:sz="4" w:space="0" w:color="auto"/>
              <w:right w:val="single" w:sz="4" w:space="0" w:color="auto"/>
            </w:tcBorders>
          </w:tcPr>
          <w:p w14:paraId="06DD3C7B" w14:textId="22C76C3F" w:rsidR="002C7A07" w:rsidRDefault="002C7A07" w:rsidP="002C7A07">
            <w:r>
              <w:t>Answer the following Questions: (Module 4)</w:t>
            </w:r>
          </w:p>
          <w:p w14:paraId="7065EF48" w14:textId="31FAFCC8" w:rsidR="002C7A07" w:rsidRDefault="002C7A07" w:rsidP="002C7A07">
            <w:pPr>
              <w:pStyle w:val="ListParagraph"/>
              <w:numPr>
                <w:ilvl w:val="0"/>
                <w:numId w:val="7"/>
              </w:numPr>
            </w:pPr>
            <w:r>
              <w:t>Theory Question</w:t>
            </w:r>
            <w:r w:rsidR="00802C41">
              <w:t>-</w:t>
            </w:r>
            <w:r>
              <w:t>Long Answer</w:t>
            </w:r>
          </w:p>
          <w:p w14:paraId="11998AA1" w14:textId="77777777" w:rsidR="002C7A07" w:rsidRDefault="002C7A07" w:rsidP="002C7A07">
            <w:r w:rsidRPr="002C7A07">
              <w:t xml:space="preserve">OR </w:t>
            </w:r>
          </w:p>
          <w:p w14:paraId="4A680480" w14:textId="77777777" w:rsidR="002C7A07" w:rsidRPr="002C7A07" w:rsidRDefault="002C7A07" w:rsidP="002C7A07"/>
          <w:p w14:paraId="6019B71D" w14:textId="13817D51" w:rsidR="008B5D0B" w:rsidRDefault="002C7A07" w:rsidP="002C7A07">
            <w:r w:rsidRPr="002C7A07">
              <w:t>Case Law/Case lets /short notes</w:t>
            </w:r>
          </w:p>
        </w:tc>
        <w:tc>
          <w:tcPr>
            <w:tcW w:w="1560" w:type="dxa"/>
            <w:tcBorders>
              <w:top w:val="single" w:sz="4" w:space="0" w:color="auto"/>
              <w:left w:val="single" w:sz="4" w:space="0" w:color="auto"/>
              <w:bottom w:val="single" w:sz="4" w:space="0" w:color="auto"/>
              <w:right w:val="single" w:sz="4" w:space="0" w:color="auto"/>
            </w:tcBorders>
          </w:tcPr>
          <w:p w14:paraId="6019B71E" w14:textId="77777777" w:rsidR="008B5D0B" w:rsidRDefault="00BF570F" w:rsidP="00A1154E">
            <w:r>
              <w:t>8</w:t>
            </w:r>
          </w:p>
        </w:tc>
        <w:tc>
          <w:tcPr>
            <w:tcW w:w="1559" w:type="dxa"/>
            <w:tcBorders>
              <w:top w:val="single" w:sz="4" w:space="0" w:color="auto"/>
              <w:left w:val="single" w:sz="4" w:space="0" w:color="auto"/>
              <w:bottom w:val="single" w:sz="4" w:space="0" w:color="auto"/>
              <w:right w:val="single" w:sz="4" w:space="0" w:color="auto"/>
            </w:tcBorders>
          </w:tcPr>
          <w:p w14:paraId="6019B71F" w14:textId="77777777" w:rsidR="008B5D0B" w:rsidRDefault="00164A0A" w:rsidP="00A1154E">
            <w:r>
              <w:t>8</w:t>
            </w:r>
          </w:p>
        </w:tc>
      </w:tr>
      <w:tr w:rsidR="008B5D0B" w14:paraId="6019B725" w14:textId="77777777" w:rsidTr="005877C0">
        <w:trPr>
          <w:trHeight w:val="295"/>
        </w:trPr>
        <w:tc>
          <w:tcPr>
            <w:tcW w:w="1242" w:type="dxa"/>
            <w:tcBorders>
              <w:top w:val="single" w:sz="4" w:space="0" w:color="auto"/>
              <w:left w:val="single" w:sz="4" w:space="0" w:color="auto"/>
              <w:bottom w:val="single" w:sz="4" w:space="0" w:color="auto"/>
              <w:right w:val="single" w:sz="4" w:space="0" w:color="auto"/>
            </w:tcBorders>
          </w:tcPr>
          <w:p w14:paraId="6019B721" w14:textId="77777777" w:rsidR="008B5D0B" w:rsidRDefault="008B5D0B"/>
        </w:tc>
        <w:tc>
          <w:tcPr>
            <w:tcW w:w="4536" w:type="dxa"/>
            <w:tcBorders>
              <w:top w:val="single" w:sz="4" w:space="0" w:color="auto"/>
              <w:left w:val="single" w:sz="4" w:space="0" w:color="auto"/>
              <w:bottom w:val="single" w:sz="4" w:space="0" w:color="auto"/>
              <w:right w:val="single" w:sz="4" w:space="0" w:color="auto"/>
            </w:tcBorders>
          </w:tcPr>
          <w:p w14:paraId="6019B722" w14:textId="77777777" w:rsidR="008B5D0B" w:rsidRDefault="008B5D0B"/>
        </w:tc>
        <w:tc>
          <w:tcPr>
            <w:tcW w:w="1560" w:type="dxa"/>
            <w:tcBorders>
              <w:top w:val="single" w:sz="4" w:space="0" w:color="auto"/>
              <w:left w:val="single" w:sz="4" w:space="0" w:color="auto"/>
              <w:bottom w:val="single" w:sz="4" w:space="0" w:color="auto"/>
              <w:right w:val="single" w:sz="4" w:space="0" w:color="auto"/>
            </w:tcBorders>
            <w:hideMark/>
          </w:tcPr>
          <w:p w14:paraId="6019B723" w14:textId="77777777" w:rsidR="008B5D0B" w:rsidRDefault="008B5D0B">
            <w:pPr>
              <w:rPr>
                <w:b/>
                <w:bCs/>
              </w:rPr>
            </w:pPr>
            <w:r>
              <w:rPr>
                <w:b/>
                <w:bCs/>
              </w:rPr>
              <w:t>Total Marks</w:t>
            </w:r>
          </w:p>
        </w:tc>
        <w:tc>
          <w:tcPr>
            <w:tcW w:w="1559" w:type="dxa"/>
            <w:tcBorders>
              <w:top w:val="single" w:sz="4" w:space="0" w:color="auto"/>
              <w:left w:val="single" w:sz="4" w:space="0" w:color="auto"/>
              <w:bottom w:val="single" w:sz="4" w:space="0" w:color="auto"/>
              <w:right w:val="single" w:sz="4" w:space="0" w:color="auto"/>
            </w:tcBorders>
            <w:hideMark/>
          </w:tcPr>
          <w:p w14:paraId="6019B724" w14:textId="77777777" w:rsidR="008B5D0B" w:rsidRDefault="008B5D0B">
            <w:pPr>
              <w:rPr>
                <w:b/>
                <w:bCs/>
              </w:rPr>
            </w:pPr>
            <w:r>
              <w:rPr>
                <w:b/>
                <w:bCs/>
              </w:rPr>
              <w:t>30</w:t>
            </w:r>
          </w:p>
        </w:tc>
      </w:tr>
    </w:tbl>
    <w:p w14:paraId="6019B726" w14:textId="77777777" w:rsidR="005877C0" w:rsidRDefault="005877C0" w:rsidP="005877C0">
      <w:pPr>
        <w:rPr>
          <w:kern w:val="2"/>
          <w:sz w:val="24"/>
          <w:szCs w:val="24"/>
          <w:lang w:eastAsia="en-US"/>
          <w14:ligatures w14:val="standardContextual"/>
        </w:rPr>
      </w:pPr>
      <w:r>
        <w:rPr>
          <w:sz w:val="24"/>
          <w:szCs w:val="24"/>
        </w:rPr>
        <w:t xml:space="preserve">Prepared by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Approved by </w:t>
      </w:r>
    </w:p>
    <w:p w14:paraId="6019B727" w14:textId="77777777" w:rsidR="005877C0" w:rsidRDefault="005877C0" w:rsidP="005877C0">
      <w:pPr>
        <w:rPr>
          <w:rFonts w:ascii="Book Antiqua" w:hAnsi="Book Antiqua" w:cstheme="minorBidi"/>
        </w:rPr>
      </w:pPr>
    </w:p>
    <w:p w14:paraId="6019B728" w14:textId="77777777" w:rsidR="005877C0" w:rsidRDefault="005877C0" w:rsidP="005877C0">
      <w:pPr>
        <w:rPr>
          <w:rFonts w:ascii="Book Antiqua" w:hAnsi="Book Antiqua"/>
        </w:rPr>
      </w:pPr>
    </w:p>
    <w:p w14:paraId="6019B729" w14:textId="77777777" w:rsidR="005877C0" w:rsidRDefault="005877C0" w:rsidP="005877C0">
      <w:pPr>
        <w:rPr>
          <w:rFonts w:ascii="Book Antiqua" w:hAnsi="Book Antiqua"/>
        </w:rPr>
      </w:pPr>
      <w:r>
        <w:rPr>
          <w:rFonts w:ascii="Book Antiqua" w:hAnsi="Book Antiqua"/>
        </w:rPr>
        <w:t xml:space="preserve">Signature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roofErr w:type="spellStart"/>
      <w:r>
        <w:rPr>
          <w:rFonts w:ascii="Book Antiqua" w:hAnsi="Book Antiqua"/>
        </w:rPr>
        <w:t>Signature</w:t>
      </w:r>
      <w:proofErr w:type="spellEnd"/>
      <w:r>
        <w:rPr>
          <w:rFonts w:ascii="Book Antiqua" w:hAnsi="Book Antiqua"/>
        </w:rPr>
        <w:t xml:space="preserve"> </w:t>
      </w:r>
    </w:p>
    <w:p w14:paraId="6019B72A" w14:textId="046AA5A5" w:rsidR="005877C0" w:rsidRDefault="00362735" w:rsidP="005877C0">
      <w:pPr>
        <w:rPr>
          <w:rFonts w:ascii="Book Antiqua" w:hAnsi="Book Antiqua"/>
        </w:rPr>
      </w:pPr>
      <w:r>
        <w:rPr>
          <w:rFonts w:ascii="Book Antiqua" w:hAnsi="Book Antiqua"/>
        </w:rPr>
        <w:t xml:space="preserve">Dr. Deepa </w:t>
      </w:r>
      <w:proofErr w:type="spellStart"/>
      <w:r>
        <w:rPr>
          <w:rFonts w:ascii="Book Antiqua" w:hAnsi="Book Antiqua"/>
        </w:rPr>
        <w:t>Chitnis</w:t>
      </w:r>
      <w:proofErr w:type="spellEnd"/>
      <w:r w:rsidR="005877C0">
        <w:rPr>
          <w:rFonts w:ascii="Book Antiqua" w:hAnsi="Book Antiqua"/>
        </w:rPr>
        <w:tab/>
      </w:r>
      <w:r w:rsidR="005877C0">
        <w:rPr>
          <w:rFonts w:ascii="Book Antiqua" w:hAnsi="Book Antiqua"/>
        </w:rPr>
        <w:tab/>
      </w:r>
      <w:r w:rsidR="005877C0">
        <w:rPr>
          <w:rFonts w:ascii="Book Antiqua" w:hAnsi="Book Antiqua"/>
        </w:rPr>
        <w:tab/>
      </w:r>
      <w:r w:rsidR="005877C0">
        <w:rPr>
          <w:rFonts w:ascii="Book Antiqua" w:hAnsi="Book Antiqua"/>
        </w:rPr>
        <w:tab/>
      </w:r>
      <w:r w:rsidR="005877C0">
        <w:rPr>
          <w:rFonts w:ascii="Book Antiqua" w:hAnsi="Book Antiqua"/>
        </w:rPr>
        <w:tab/>
      </w:r>
      <w:r w:rsidR="005877C0">
        <w:rPr>
          <w:rFonts w:ascii="Book Antiqua" w:hAnsi="Book Antiqua"/>
        </w:rPr>
        <w:tab/>
      </w:r>
      <w:r w:rsidR="005877C0">
        <w:rPr>
          <w:rFonts w:ascii="Book Antiqua" w:hAnsi="Book Antiqua"/>
        </w:rPr>
        <w:tab/>
        <w:t xml:space="preserve">Dr Parag </w:t>
      </w:r>
      <w:proofErr w:type="spellStart"/>
      <w:r w:rsidR="005877C0">
        <w:rPr>
          <w:rFonts w:ascii="Book Antiqua" w:hAnsi="Book Antiqua"/>
        </w:rPr>
        <w:t>Ajagaonkar</w:t>
      </w:r>
      <w:proofErr w:type="spellEnd"/>
    </w:p>
    <w:p w14:paraId="6019B72B" w14:textId="77777777" w:rsidR="005877C0" w:rsidRDefault="005877C0" w:rsidP="005877C0">
      <w:pPr>
        <w:rPr>
          <w:rFonts w:ascii="Book Antiqua" w:hAnsi="Book Antiqua"/>
        </w:rPr>
      </w:pPr>
      <w:r>
        <w:rPr>
          <w:rFonts w:ascii="Book Antiqua" w:hAnsi="Book Antiqua"/>
        </w:rPr>
        <w:t>Faculty/HOD,</w:t>
      </w:r>
      <w:r>
        <w:rPr>
          <w:rFonts w:ascii="Book Antiqua" w:hAnsi="Book Antiqua"/>
        </w:rPr>
        <w:tab/>
      </w:r>
      <w:r>
        <w:rPr>
          <w:rFonts w:ascii="Book Antiqua" w:hAnsi="Book Antiqua"/>
        </w:rPr>
        <w:tab/>
      </w:r>
      <w:r>
        <w:rPr>
          <w:rFonts w:ascii="Book Antiqua" w:hAnsi="Book Antiqua"/>
        </w:rPr>
        <w:tab/>
        <w:t xml:space="preserve">    </w:t>
      </w:r>
      <w:r>
        <w:rPr>
          <w:rFonts w:ascii="Book Antiqua" w:hAnsi="Book Antiqua"/>
        </w:rPr>
        <w:tab/>
        <w:t>Principal</w:t>
      </w:r>
    </w:p>
    <w:p w14:paraId="6019B72C" w14:textId="77777777" w:rsidR="00160646" w:rsidRDefault="00160646">
      <w:pPr>
        <w:rPr>
          <w:sz w:val="24"/>
          <w:szCs w:val="24"/>
        </w:rPr>
      </w:pPr>
    </w:p>
    <w:p w14:paraId="6019B72D" w14:textId="77777777" w:rsidR="00160646" w:rsidRDefault="00160646">
      <w:pPr>
        <w:rPr>
          <w:sz w:val="24"/>
          <w:szCs w:val="24"/>
        </w:rPr>
      </w:pPr>
    </w:p>
    <w:sectPr w:rsidR="0016064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Palladio Uralic">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5F1E"/>
    <w:multiLevelType w:val="hybridMultilevel"/>
    <w:tmpl w:val="F20AF1F2"/>
    <w:lvl w:ilvl="0" w:tplc="BDD402A0">
      <w:start w:val="1"/>
      <w:numFmt w:val="decimal"/>
      <w:lvlText w:val="%1."/>
      <w:lvlJc w:val="left"/>
      <w:pPr>
        <w:ind w:left="816" w:hanging="360"/>
      </w:pPr>
    </w:lvl>
    <w:lvl w:ilvl="1" w:tplc="40090019">
      <w:start w:val="1"/>
      <w:numFmt w:val="lowerLetter"/>
      <w:lvlText w:val="%2."/>
      <w:lvlJc w:val="left"/>
      <w:pPr>
        <w:ind w:left="1536" w:hanging="360"/>
      </w:pPr>
    </w:lvl>
    <w:lvl w:ilvl="2" w:tplc="4009001B">
      <w:start w:val="1"/>
      <w:numFmt w:val="lowerRoman"/>
      <w:lvlText w:val="%3."/>
      <w:lvlJc w:val="right"/>
      <w:pPr>
        <w:ind w:left="2256" w:hanging="180"/>
      </w:pPr>
    </w:lvl>
    <w:lvl w:ilvl="3" w:tplc="4009000F">
      <w:start w:val="1"/>
      <w:numFmt w:val="decimal"/>
      <w:lvlText w:val="%4."/>
      <w:lvlJc w:val="left"/>
      <w:pPr>
        <w:ind w:left="2976" w:hanging="360"/>
      </w:pPr>
    </w:lvl>
    <w:lvl w:ilvl="4" w:tplc="40090019">
      <w:start w:val="1"/>
      <w:numFmt w:val="lowerLetter"/>
      <w:lvlText w:val="%5."/>
      <w:lvlJc w:val="left"/>
      <w:pPr>
        <w:ind w:left="3696" w:hanging="360"/>
      </w:pPr>
    </w:lvl>
    <w:lvl w:ilvl="5" w:tplc="4009001B">
      <w:start w:val="1"/>
      <w:numFmt w:val="lowerRoman"/>
      <w:lvlText w:val="%6."/>
      <w:lvlJc w:val="right"/>
      <w:pPr>
        <w:ind w:left="4416" w:hanging="180"/>
      </w:pPr>
    </w:lvl>
    <w:lvl w:ilvl="6" w:tplc="4009000F">
      <w:start w:val="1"/>
      <w:numFmt w:val="decimal"/>
      <w:lvlText w:val="%7."/>
      <w:lvlJc w:val="left"/>
      <w:pPr>
        <w:ind w:left="5136" w:hanging="360"/>
      </w:pPr>
    </w:lvl>
    <w:lvl w:ilvl="7" w:tplc="40090019">
      <w:start w:val="1"/>
      <w:numFmt w:val="lowerLetter"/>
      <w:lvlText w:val="%8."/>
      <w:lvlJc w:val="left"/>
      <w:pPr>
        <w:ind w:left="5856" w:hanging="360"/>
      </w:pPr>
    </w:lvl>
    <w:lvl w:ilvl="8" w:tplc="4009001B">
      <w:start w:val="1"/>
      <w:numFmt w:val="lowerRoman"/>
      <w:lvlText w:val="%9."/>
      <w:lvlJc w:val="right"/>
      <w:pPr>
        <w:ind w:left="6576" w:hanging="180"/>
      </w:pPr>
    </w:lvl>
  </w:abstractNum>
  <w:abstractNum w:abstractNumId="1" w15:restartNumberingAfterBreak="0">
    <w:nsid w:val="1BEB4C49"/>
    <w:multiLevelType w:val="multilevel"/>
    <w:tmpl w:val="8BE6A1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355A83"/>
    <w:multiLevelType w:val="hybridMultilevel"/>
    <w:tmpl w:val="E0128C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C446DC"/>
    <w:multiLevelType w:val="hybridMultilevel"/>
    <w:tmpl w:val="E0128CC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54C177E"/>
    <w:multiLevelType w:val="hybridMultilevel"/>
    <w:tmpl w:val="E0128C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8A57AF"/>
    <w:multiLevelType w:val="hybridMultilevel"/>
    <w:tmpl w:val="E0128C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AFB4A01"/>
    <w:multiLevelType w:val="hybridMultilevel"/>
    <w:tmpl w:val="37423ECE"/>
    <w:lvl w:ilvl="0" w:tplc="6A1423B4">
      <w:start w:val="1"/>
      <w:numFmt w:val="upperLetter"/>
      <w:lvlText w:val="%1."/>
      <w:lvlJc w:val="left"/>
      <w:pPr>
        <w:ind w:left="456" w:hanging="360"/>
      </w:pPr>
    </w:lvl>
    <w:lvl w:ilvl="1" w:tplc="40090019">
      <w:start w:val="1"/>
      <w:numFmt w:val="lowerLetter"/>
      <w:lvlText w:val="%2."/>
      <w:lvlJc w:val="left"/>
      <w:pPr>
        <w:ind w:left="1176" w:hanging="360"/>
      </w:pPr>
    </w:lvl>
    <w:lvl w:ilvl="2" w:tplc="4009001B">
      <w:start w:val="1"/>
      <w:numFmt w:val="lowerRoman"/>
      <w:lvlText w:val="%3."/>
      <w:lvlJc w:val="right"/>
      <w:pPr>
        <w:ind w:left="1896" w:hanging="180"/>
      </w:pPr>
    </w:lvl>
    <w:lvl w:ilvl="3" w:tplc="4009000F">
      <w:start w:val="1"/>
      <w:numFmt w:val="decimal"/>
      <w:lvlText w:val="%4."/>
      <w:lvlJc w:val="left"/>
      <w:pPr>
        <w:ind w:left="2616" w:hanging="360"/>
      </w:pPr>
    </w:lvl>
    <w:lvl w:ilvl="4" w:tplc="40090019">
      <w:start w:val="1"/>
      <w:numFmt w:val="lowerLetter"/>
      <w:lvlText w:val="%5."/>
      <w:lvlJc w:val="left"/>
      <w:pPr>
        <w:ind w:left="3336" w:hanging="360"/>
      </w:pPr>
    </w:lvl>
    <w:lvl w:ilvl="5" w:tplc="4009001B">
      <w:start w:val="1"/>
      <w:numFmt w:val="lowerRoman"/>
      <w:lvlText w:val="%6."/>
      <w:lvlJc w:val="right"/>
      <w:pPr>
        <w:ind w:left="4056" w:hanging="180"/>
      </w:pPr>
    </w:lvl>
    <w:lvl w:ilvl="6" w:tplc="4009000F">
      <w:start w:val="1"/>
      <w:numFmt w:val="decimal"/>
      <w:lvlText w:val="%7."/>
      <w:lvlJc w:val="left"/>
      <w:pPr>
        <w:ind w:left="4776" w:hanging="360"/>
      </w:pPr>
    </w:lvl>
    <w:lvl w:ilvl="7" w:tplc="40090019">
      <w:start w:val="1"/>
      <w:numFmt w:val="lowerLetter"/>
      <w:lvlText w:val="%8."/>
      <w:lvlJc w:val="left"/>
      <w:pPr>
        <w:ind w:left="5496" w:hanging="360"/>
      </w:pPr>
    </w:lvl>
    <w:lvl w:ilvl="8" w:tplc="4009001B">
      <w:start w:val="1"/>
      <w:numFmt w:val="lowerRoman"/>
      <w:lvlText w:val="%9."/>
      <w:lvlJc w:val="right"/>
      <w:pPr>
        <w:ind w:left="6216" w:hanging="180"/>
      </w:pPr>
    </w:lvl>
  </w:abstractNum>
  <w:num w:numId="1" w16cid:durableId="95176940">
    <w:abstractNumId w:val="1"/>
  </w:num>
  <w:num w:numId="2" w16cid:durableId="6226610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728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0175271">
    <w:abstractNumId w:val="3"/>
  </w:num>
  <w:num w:numId="5" w16cid:durableId="1721441249">
    <w:abstractNumId w:val="4"/>
  </w:num>
  <w:num w:numId="6" w16cid:durableId="713845951">
    <w:abstractNumId w:val="5"/>
  </w:num>
  <w:num w:numId="7" w16cid:durableId="582178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46"/>
    <w:rsid w:val="00160646"/>
    <w:rsid w:val="00164A0A"/>
    <w:rsid w:val="001E7070"/>
    <w:rsid w:val="002B5536"/>
    <w:rsid w:val="002C7A07"/>
    <w:rsid w:val="00333A61"/>
    <w:rsid w:val="0034167E"/>
    <w:rsid w:val="00362735"/>
    <w:rsid w:val="003656FE"/>
    <w:rsid w:val="004030E4"/>
    <w:rsid w:val="004433E8"/>
    <w:rsid w:val="00536A31"/>
    <w:rsid w:val="005877C0"/>
    <w:rsid w:val="00677550"/>
    <w:rsid w:val="00695EEB"/>
    <w:rsid w:val="0070136A"/>
    <w:rsid w:val="007A4A46"/>
    <w:rsid w:val="00802C41"/>
    <w:rsid w:val="00833A69"/>
    <w:rsid w:val="008B5D0B"/>
    <w:rsid w:val="0090438A"/>
    <w:rsid w:val="009356C1"/>
    <w:rsid w:val="00997E46"/>
    <w:rsid w:val="009D501E"/>
    <w:rsid w:val="00A7368B"/>
    <w:rsid w:val="00AC3050"/>
    <w:rsid w:val="00B02383"/>
    <w:rsid w:val="00B526F4"/>
    <w:rsid w:val="00BF570F"/>
    <w:rsid w:val="00CC77E6"/>
    <w:rsid w:val="00CE202B"/>
    <w:rsid w:val="00CF0F24"/>
    <w:rsid w:val="00D05288"/>
    <w:rsid w:val="00D32042"/>
    <w:rsid w:val="00E050AD"/>
    <w:rsid w:val="00E0754E"/>
    <w:rsid w:val="00E41771"/>
    <w:rsid w:val="00E82FDD"/>
    <w:rsid w:val="00E86BA9"/>
    <w:rsid w:val="00E95B6D"/>
    <w:rsid w:val="00FF645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B633"/>
  <w15:docId w15:val="{E275E2FA-F86D-4C35-9DAB-148D9A9D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I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4A0A"/>
  </w:style>
  <w:style w:type="paragraph" w:styleId="Heading1">
    <w:name w:val="heading 1"/>
    <w:basedOn w:val="Normal"/>
    <w:next w:val="Normal"/>
    <w:pPr>
      <w:ind w:left="320"/>
      <w:outlineLvl w:val="0"/>
    </w:pPr>
    <w:rPr>
      <w:rFonts w:ascii="Palladio Uralic" w:eastAsia="Palladio Uralic" w:hAnsi="Palladio Uralic" w:cs="Palladio Uralic"/>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5877C0"/>
    <w:pPr>
      <w:widowControl/>
      <w:spacing w:after="160" w:line="256" w:lineRule="auto"/>
      <w:ind w:left="720"/>
      <w:contextualSpacing/>
    </w:pPr>
    <w:rPr>
      <w:rFonts w:asciiTheme="minorHAnsi" w:eastAsiaTheme="minorHAnsi" w:hAnsiTheme="minorHAnsi" w:cstheme="minorBidi"/>
      <w:kern w:val="2"/>
      <w:lang w:val="en-IN" w:eastAsia="en-US"/>
      <w14:ligatures w14:val="standardContextual"/>
    </w:rPr>
  </w:style>
  <w:style w:type="table" w:styleId="TableGrid">
    <w:name w:val="Table Grid"/>
    <w:basedOn w:val="TableNormal"/>
    <w:uiPriority w:val="39"/>
    <w:rsid w:val="005877C0"/>
    <w:pPr>
      <w:widowControl/>
    </w:pPr>
    <w:rPr>
      <w:rFonts w:asciiTheme="minorHAnsi" w:eastAsiaTheme="minorHAnsi" w:hAnsiTheme="minorHAnsi" w:cstheme="minorBidi"/>
      <w:kern w:val="2"/>
      <w:lang w:val="en-IN"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05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948</Words>
  <Characters>5408</Characters>
  <Application>Microsoft Office Word</Application>
  <DocSecurity>0</DocSecurity>
  <Lines>45</Lines>
  <Paragraphs>12</Paragraphs>
  <ScaleCrop>false</ScaleCrop>
  <Company>HP</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 Chitnis</dc:creator>
  <cp:lastModifiedBy>ba121</cp:lastModifiedBy>
  <cp:revision>2</cp:revision>
  <dcterms:created xsi:type="dcterms:W3CDTF">2023-07-03T16:39:00Z</dcterms:created>
  <dcterms:modified xsi:type="dcterms:W3CDTF">2023-07-03T16:39:00Z</dcterms:modified>
</cp:coreProperties>
</file>