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232F" w14:textId="2C4A09CB" w:rsidR="00C762D5" w:rsidRPr="00151B57" w:rsidRDefault="00C762D5" w:rsidP="1212B776">
      <w:pPr>
        <w:jc w:val="both"/>
        <w:rPr>
          <w:rFonts w:ascii="Times New Roman" w:hAnsi="Times New Roman" w:cs="Times New Roman" w:hint="c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"/>
        <w:gridCol w:w="444"/>
        <w:gridCol w:w="1058"/>
        <w:gridCol w:w="1140"/>
        <w:gridCol w:w="440"/>
        <w:gridCol w:w="485"/>
        <w:gridCol w:w="963"/>
        <w:gridCol w:w="189"/>
        <w:gridCol w:w="858"/>
        <w:gridCol w:w="213"/>
        <w:gridCol w:w="188"/>
        <w:gridCol w:w="2075"/>
      </w:tblGrid>
      <w:tr w:rsidR="00151B57" w:rsidRPr="00151B57" w14:paraId="55B2BD54" w14:textId="77777777" w:rsidTr="00151B57">
        <w:tc>
          <w:tcPr>
            <w:tcW w:w="3849" w:type="pct"/>
            <w:gridSpan w:val="11"/>
          </w:tcPr>
          <w:p w14:paraId="17348DE0" w14:textId="57DE47B7" w:rsidR="00151B57" w:rsidRPr="00151B57" w:rsidRDefault="00151B57" w:rsidP="1212B776">
            <w:pPr>
              <w:pStyle w:val="TableParagraph"/>
              <w:spacing w:line="256" w:lineRule="exact"/>
              <w:rPr>
                <w:rFonts w:hint="cs"/>
                <w:color w:val="000000" w:themeColor="text1"/>
                <w:sz w:val="24"/>
                <w:szCs w:val="24"/>
                <w:lang w:val="en-IN"/>
              </w:rPr>
            </w:pPr>
            <w:r w:rsidRPr="00151B57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 xml:space="preserve">Program: Bachelor of Commerce (Economics and Analytics)/ </w:t>
            </w:r>
          </w:p>
          <w:p w14:paraId="02CC835D" w14:textId="3E9C03A9" w:rsidR="00151B57" w:rsidRPr="00151B57" w:rsidRDefault="00151B57" w:rsidP="1212B776">
            <w:pP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51" w:type="pct"/>
          </w:tcPr>
          <w:p w14:paraId="7AD843EC" w14:textId="05722016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Semester II</w:t>
            </w:r>
          </w:p>
        </w:tc>
      </w:tr>
      <w:tr w:rsidR="00151B57" w:rsidRPr="00151B57" w14:paraId="463F53F2" w14:textId="77777777" w:rsidTr="00151B57">
        <w:tc>
          <w:tcPr>
            <w:tcW w:w="3849" w:type="pct"/>
            <w:gridSpan w:val="11"/>
          </w:tcPr>
          <w:p w14:paraId="31F55DB0" w14:textId="69622AEA" w:rsidR="00151B57" w:rsidRPr="00151B57" w:rsidRDefault="00151B57" w:rsidP="00530090">
            <w:pPr>
              <w:spacing w:after="0"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Course: Mutual Fund Management</w:t>
            </w:r>
          </w:p>
          <w:p w14:paraId="45163561" w14:textId="73BF9971" w:rsidR="00151B57" w:rsidRPr="00151B57" w:rsidRDefault="00151B57" w:rsidP="1212B776">
            <w:pPr>
              <w:spacing w:after="0"/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AY: 2023-24</w:t>
            </w:r>
          </w:p>
        </w:tc>
        <w:tc>
          <w:tcPr>
            <w:tcW w:w="1151" w:type="pct"/>
          </w:tcPr>
          <w:p w14:paraId="000A995E" w14:textId="711AE153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Course code:</w:t>
            </w:r>
          </w:p>
        </w:tc>
      </w:tr>
      <w:tr w:rsidR="00151B57" w:rsidRPr="00151B57" w14:paraId="4CDD3075" w14:textId="77777777" w:rsidTr="00151B57">
        <w:tc>
          <w:tcPr>
            <w:tcW w:w="2512" w:type="pct"/>
            <w:gridSpan w:val="6"/>
          </w:tcPr>
          <w:p w14:paraId="068446C8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Teaching Scheme</w:t>
            </w:r>
          </w:p>
        </w:tc>
        <w:tc>
          <w:tcPr>
            <w:tcW w:w="2488" w:type="pct"/>
            <w:gridSpan w:val="6"/>
          </w:tcPr>
          <w:p w14:paraId="1B9C0E4C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Evaluation Scheme</w:t>
            </w:r>
          </w:p>
        </w:tc>
      </w:tr>
      <w:tr w:rsidR="00151B57" w:rsidRPr="00151B57" w14:paraId="2F0C5FF4" w14:textId="77777777" w:rsidTr="00151B57">
        <w:tc>
          <w:tcPr>
            <w:tcW w:w="780" w:type="pct"/>
            <w:gridSpan w:val="2"/>
            <w:vMerge w:val="restart"/>
          </w:tcPr>
          <w:p w14:paraId="5C98D0D8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Lecture</w:t>
            </w:r>
          </w:p>
        </w:tc>
        <w:tc>
          <w:tcPr>
            <w:tcW w:w="587" w:type="pct"/>
            <w:vMerge w:val="restart"/>
          </w:tcPr>
          <w:p w14:paraId="6D90CE3A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Practical</w:t>
            </w:r>
          </w:p>
        </w:tc>
        <w:tc>
          <w:tcPr>
            <w:tcW w:w="632" w:type="pct"/>
            <w:vMerge w:val="restart"/>
          </w:tcPr>
          <w:p w14:paraId="67446627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Tutorial</w:t>
            </w:r>
          </w:p>
        </w:tc>
        <w:tc>
          <w:tcPr>
            <w:tcW w:w="513" w:type="pct"/>
            <w:gridSpan w:val="2"/>
            <w:vMerge w:val="restart"/>
          </w:tcPr>
          <w:p w14:paraId="460FD357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Credits</w:t>
            </w:r>
          </w:p>
        </w:tc>
        <w:tc>
          <w:tcPr>
            <w:tcW w:w="1115" w:type="pct"/>
            <w:gridSpan w:val="3"/>
          </w:tcPr>
          <w:p w14:paraId="682B7D08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Theory</w:t>
            </w:r>
          </w:p>
        </w:tc>
        <w:tc>
          <w:tcPr>
            <w:tcW w:w="1373" w:type="pct"/>
            <w:gridSpan w:val="3"/>
          </w:tcPr>
          <w:p w14:paraId="6768803C" w14:textId="3F318B36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proofErr w:type="spellStart"/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Practicals</w:t>
            </w:r>
            <w:proofErr w:type="spellEnd"/>
          </w:p>
        </w:tc>
      </w:tr>
      <w:tr w:rsidR="00151B57" w:rsidRPr="00151B57" w14:paraId="21F87763" w14:textId="77777777" w:rsidTr="00151B57">
        <w:tc>
          <w:tcPr>
            <w:tcW w:w="780" w:type="pct"/>
            <w:gridSpan w:val="2"/>
            <w:vMerge/>
          </w:tcPr>
          <w:p w14:paraId="08C9EB89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455D9CB8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14:paraId="3352104B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</w:tcPr>
          <w:p w14:paraId="6E47D1BA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534" w:type="pct"/>
          </w:tcPr>
          <w:p w14:paraId="5445CD85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Internal</w:t>
            </w:r>
          </w:p>
        </w:tc>
        <w:tc>
          <w:tcPr>
            <w:tcW w:w="581" w:type="pct"/>
            <w:gridSpan w:val="2"/>
          </w:tcPr>
          <w:p w14:paraId="14EA5863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External</w:t>
            </w:r>
          </w:p>
        </w:tc>
        <w:tc>
          <w:tcPr>
            <w:tcW w:w="1373" w:type="pct"/>
            <w:gridSpan w:val="3"/>
            <w:vMerge w:val="restart"/>
          </w:tcPr>
          <w:p w14:paraId="7D4D851C" w14:textId="35CF3648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Nil</w:t>
            </w:r>
          </w:p>
        </w:tc>
      </w:tr>
      <w:tr w:rsidR="00151B57" w:rsidRPr="00151B57" w14:paraId="5E2F4896" w14:textId="77777777" w:rsidTr="00151B57">
        <w:tc>
          <w:tcPr>
            <w:tcW w:w="780" w:type="pct"/>
            <w:gridSpan w:val="2"/>
          </w:tcPr>
          <w:p w14:paraId="5408E050" w14:textId="16E4C1CC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30</w:t>
            </w:r>
          </w:p>
        </w:tc>
        <w:tc>
          <w:tcPr>
            <w:tcW w:w="587" w:type="pct"/>
          </w:tcPr>
          <w:p w14:paraId="7392449C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14:paraId="4D5F15EC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</w:tcPr>
          <w:p w14:paraId="53D8E54F" w14:textId="41D89EAA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02</w:t>
            </w:r>
          </w:p>
        </w:tc>
        <w:tc>
          <w:tcPr>
            <w:tcW w:w="534" w:type="pct"/>
          </w:tcPr>
          <w:p w14:paraId="42E1FB17" w14:textId="3F8609ED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20</w:t>
            </w:r>
          </w:p>
        </w:tc>
        <w:tc>
          <w:tcPr>
            <w:tcW w:w="581" w:type="pct"/>
            <w:gridSpan w:val="2"/>
          </w:tcPr>
          <w:p w14:paraId="726A70B4" w14:textId="3525065A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30</w:t>
            </w:r>
          </w:p>
        </w:tc>
        <w:tc>
          <w:tcPr>
            <w:tcW w:w="1373" w:type="pct"/>
            <w:gridSpan w:val="3"/>
            <w:vMerge/>
          </w:tcPr>
          <w:p w14:paraId="787290F0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151B57" w:rsidRPr="00151B57" w14:paraId="54DD7911" w14:textId="77777777" w:rsidTr="00151B57">
        <w:tc>
          <w:tcPr>
            <w:tcW w:w="5000" w:type="pct"/>
            <w:gridSpan w:val="12"/>
          </w:tcPr>
          <w:p w14:paraId="0A043F35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Learning Objectives</w:t>
            </w:r>
            <w:r w:rsidRPr="0015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4460074" w14:textId="77777777" w:rsidR="00151B57" w:rsidRPr="00151B57" w:rsidRDefault="00151B57" w:rsidP="00151B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 xml:space="preserve">The course is designed to provide basic knowledge about the Growth and Role of Mutual funds, Investors Protection and Regulation of Mutual funds etc. </w:t>
            </w:r>
          </w:p>
          <w:p w14:paraId="5FA21360" w14:textId="6D1FB3EA" w:rsidR="00151B57" w:rsidRPr="00151B57" w:rsidRDefault="00151B57" w:rsidP="00151B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Different Mutual fund products, Calculation of NAV</w:t>
            </w:r>
          </w:p>
          <w:p w14:paraId="2CA519DA" w14:textId="76154D23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151B57" w:rsidRPr="00151B57" w14:paraId="233C230D" w14:textId="77777777" w:rsidTr="00151B57">
        <w:tc>
          <w:tcPr>
            <w:tcW w:w="5000" w:type="pct"/>
            <w:gridSpan w:val="12"/>
          </w:tcPr>
          <w:p w14:paraId="25F342BF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Learning Outcomes</w:t>
            </w:r>
            <w:r w:rsidRPr="0015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45602" w14:textId="77777777" w:rsidR="00151B57" w:rsidRPr="00151B57" w:rsidRDefault="00151B57" w:rsidP="00151B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Mutual funds can play an important role in Indian Economy. The course aims to help the students in: Analyze the development of Mutual funds, Mutual Fund Scheme</w:t>
            </w:r>
          </w:p>
          <w:p w14:paraId="3E743C2E" w14:textId="77777777" w:rsidR="00151B57" w:rsidRPr="00151B57" w:rsidRDefault="00151B57" w:rsidP="00151B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Understand the calculation of NAV, HPR</w:t>
            </w:r>
          </w:p>
          <w:p w14:paraId="0C35860F" w14:textId="77777777" w:rsidR="00151B57" w:rsidRPr="00151B57" w:rsidRDefault="00151B57" w:rsidP="00151B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 xml:space="preserve">Understanding the extent to which Investors are Protected </w:t>
            </w:r>
          </w:p>
          <w:p w14:paraId="7C64AB09" w14:textId="77777777" w:rsidR="00151B57" w:rsidRPr="00151B57" w:rsidRDefault="00151B57" w:rsidP="00151B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 xml:space="preserve">Analyze the Mutual fund Regulation </w:t>
            </w:r>
          </w:p>
          <w:p w14:paraId="4F7A55D8" w14:textId="3D028450" w:rsidR="00151B57" w:rsidRPr="00151B57" w:rsidRDefault="00151B57" w:rsidP="00151B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Know the recent developments in Mutual fund Industry</w:t>
            </w:r>
          </w:p>
        </w:tc>
      </w:tr>
      <w:tr w:rsidR="00151B57" w:rsidRPr="00151B57" w14:paraId="152322A3" w14:textId="77777777" w:rsidTr="00151B57">
        <w:trPr>
          <w:trHeight w:val="305"/>
        </w:trPr>
        <w:tc>
          <w:tcPr>
            <w:tcW w:w="5000" w:type="pct"/>
            <w:gridSpan w:val="12"/>
          </w:tcPr>
          <w:p w14:paraId="06E83418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Pedagogy</w:t>
            </w:r>
          </w:p>
        </w:tc>
      </w:tr>
      <w:tr w:rsidR="00151B57" w:rsidRPr="00151B57" w14:paraId="608F6FEC" w14:textId="77777777" w:rsidTr="00151B57">
        <w:tc>
          <w:tcPr>
            <w:tcW w:w="5000" w:type="pct"/>
            <w:gridSpan w:val="12"/>
          </w:tcPr>
          <w:p w14:paraId="7FF4773E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Lecture method, Debates, Group Discussions, Group activities, Access websites of Mutual fund.</w:t>
            </w:r>
          </w:p>
        </w:tc>
      </w:tr>
      <w:tr w:rsidR="00151B57" w:rsidRPr="00151B57" w14:paraId="29FA7FBB" w14:textId="77777777" w:rsidTr="00151B57">
        <w:tc>
          <w:tcPr>
            <w:tcW w:w="5000" w:type="pct"/>
            <w:gridSpan w:val="12"/>
          </w:tcPr>
          <w:p w14:paraId="79C587DF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Detailed Syllabus Plan</w:t>
            </w:r>
          </w:p>
        </w:tc>
      </w:tr>
      <w:tr w:rsidR="00151B57" w:rsidRPr="00151B57" w14:paraId="24001D0C" w14:textId="77777777" w:rsidTr="00151B57">
        <w:tc>
          <w:tcPr>
            <w:tcW w:w="534" w:type="pct"/>
          </w:tcPr>
          <w:p w14:paraId="0A02FD62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Module</w:t>
            </w:r>
          </w:p>
        </w:tc>
        <w:tc>
          <w:tcPr>
            <w:tcW w:w="1709" w:type="pct"/>
            <w:gridSpan w:val="4"/>
          </w:tcPr>
          <w:p w14:paraId="2FBF40EA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Module Content</w:t>
            </w:r>
          </w:p>
        </w:tc>
        <w:tc>
          <w:tcPr>
            <w:tcW w:w="908" w:type="pct"/>
            <w:gridSpan w:val="3"/>
          </w:tcPr>
          <w:p w14:paraId="572A2035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Module wise Pedagogy Used</w:t>
            </w:r>
          </w:p>
        </w:tc>
        <w:tc>
          <w:tcPr>
            <w:tcW w:w="594" w:type="pct"/>
            <w:gridSpan w:val="2"/>
          </w:tcPr>
          <w:p w14:paraId="06226ADF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Duration of Module</w:t>
            </w:r>
          </w:p>
        </w:tc>
        <w:tc>
          <w:tcPr>
            <w:tcW w:w="1255" w:type="pct"/>
            <w:gridSpan w:val="2"/>
          </w:tcPr>
          <w:p w14:paraId="716AA9C7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Reference Book</w:t>
            </w:r>
          </w:p>
        </w:tc>
      </w:tr>
      <w:tr w:rsidR="00151B57" w:rsidRPr="00151B57" w14:paraId="6481C2E5" w14:textId="77777777" w:rsidTr="00151B57">
        <w:tc>
          <w:tcPr>
            <w:tcW w:w="534" w:type="pct"/>
          </w:tcPr>
          <w:p w14:paraId="3367229D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I</w:t>
            </w:r>
          </w:p>
        </w:tc>
        <w:tc>
          <w:tcPr>
            <w:tcW w:w="1709" w:type="pct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6"/>
            </w:tblGrid>
            <w:tr w:rsidR="00151B57" w:rsidRPr="00151B57" w14:paraId="3788C549" w14:textId="77777777" w:rsidTr="002B0274">
              <w:trPr>
                <w:trHeight w:val="120"/>
              </w:trPr>
              <w:tc>
                <w:tcPr>
                  <w:tcW w:w="0" w:type="auto"/>
                </w:tcPr>
                <w:p w14:paraId="16A79EEE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</w:rPr>
                    <w:t xml:space="preserve">Mutual Fund Organization and Management </w:t>
                  </w:r>
                </w:p>
              </w:tc>
            </w:tr>
            <w:tr w:rsidR="00151B57" w:rsidRPr="00151B57" w14:paraId="21210A97" w14:textId="77777777" w:rsidTr="002B0274">
              <w:trPr>
                <w:trHeight w:val="631"/>
              </w:trPr>
              <w:tc>
                <w:tcPr>
                  <w:tcW w:w="0" w:type="auto"/>
                </w:tcPr>
                <w:p w14:paraId="15055D89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t xml:space="preserve"> Introduction: Meaning of Mutual Fund, Structure in India, Sponsors, Trust, Role of AMC, NFOs , </w:t>
                  </w: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lastRenderedPageBreak/>
                    <w:t xml:space="preserve">Registrars, Agents, Types of Mutual Fund schemes </w:t>
                  </w:r>
                </w:p>
                <w:p w14:paraId="09E20659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t xml:space="preserve"> Objectives of AMFI, Advantage of Mutual Funds, Systematic Investment Plan (SIP), Systematic Transfer Plan (STP), Systematic Withdrawal Plan ( SWP) </w:t>
                  </w:r>
                </w:p>
                <w:p w14:paraId="3F1A32F0" w14:textId="77777777" w:rsidR="00151B57" w:rsidRPr="00151B57" w:rsidRDefault="00151B57" w:rsidP="002B0274">
                  <w:pPr>
                    <w:numPr>
                      <w:ilvl w:val="0"/>
                      <w:numId w:val="16"/>
                    </w:numPr>
                    <w:shd w:val="clear" w:color="auto" w:fill="F7F9FA"/>
                    <w:spacing w:after="0" w:line="240" w:lineRule="auto"/>
                    <w:ind w:left="0"/>
                    <w:jc w:val="both"/>
                    <w:textAlignment w:val="top"/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Legal and Regulatory Environment</w:t>
                  </w:r>
                </w:p>
                <w:p w14:paraId="6B20FA46" w14:textId="77777777" w:rsidR="00151B57" w:rsidRPr="00151B57" w:rsidRDefault="00151B57" w:rsidP="002B0274">
                  <w:pPr>
                    <w:numPr>
                      <w:ilvl w:val="1"/>
                      <w:numId w:val="16"/>
                    </w:numPr>
                    <w:shd w:val="clear" w:color="auto" w:fill="F7F9FA"/>
                    <w:spacing w:after="0" w:line="240" w:lineRule="auto"/>
                    <w:ind w:left="0"/>
                    <w:jc w:val="both"/>
                    <w:textAlignment w:val="top"/>
                    <w:rPr>
                      <w:rFonts w:ascii="Times New Roman" w:eastAsia="Times New Roman" w:hAnsi="Times New Roman" w:cs="Times New Roman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151B57">
                    <w:rPr>
                      <w:rFonts w:ascii="Times New Roman" w:eastAsia="Times New Roman" w:hAnsi="Times New Roman" w:cs="Times New Roman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Role of Regulatory Agencies for the Fund and its Constituents</w:t>
                  </w:r>
                </w:p>
                <w:p w14:paraId="6B2E4E81" w14:textId="77777777" w:rsidR="00151B57" w:rsidRPr="00151B57" w:rsidRDefault="00151B57" w:rsidP="002B0274">
                  <w:pPr>
                    <w:numPr>
                      <w:ilvl w:val="1"/>
                      <w:numId w:val="16"/>
                    </w:numPr>
                    <w:shd w:val="clear" w:color="auto" w:fill="F7F9FA"/>
                    <w:spacing w:after="0" w:line="240" w:lineRule="auto"/>
                    <w:ind w:left="0"/>
                    <w:jc w:val="both"/>
                    <w:textAlignment w:val="top"/>
                    <w:rPr>
                      <w:rFonts w:ascii="Times New Roman" w:eastAsia="Times New Roman" w:hAnsi="Times New Roman" w:cs="Times New Roman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151B57">
                    <w:rPr>
                      <w:rFonts w:ascii="Times New Roman" w:eastAsia="Times New Roman" w:hAnsi="Times New Roman" w:cs="Times New Roman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Compliances &amp; Trusteeship Issues</w:t>
                  </w:r>
                </w:p>
                <w:p w14:paraId="6A86AD76" w14:textId="77777777" w:rsidR="00151B57" w:rsidRPr="00151B57" w:rsidRDefault="00151B57" w:rsidP="002B0274">
                  <w:pPr>
                    <w:numPr>
                      <w:ilvl w:val="1"/>
                      <w:numId w:val="16"/>
                    </w:numPr>
                    <w:shd w:val="clear" w:color="auto" w:fill="F7F9FA"/>
                    <w:spacing w:after="0" w:line="240" w:lineRule="auto"/>
                    <w:ind w:left="0"/>
                    <w:jc w:val="both"/>
                    <w:textAlignment w:val="top"/>
                    <w:rPr>
                      <w:rFonts w:ascii="Times New Roman" w:eastAsia="Times New Roman" w:hAnsi="Times New Roman" w:cs="Times New Roman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151B57">
                    <w:rPr>
                      <w:rFonts w:ascii="Times New Roman" w:eastAsia="Times New Roman" w:hAnsi="Times New Roman" w:cs="Times New Roman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Role of SRO</w:t>
                  </w:r>
                </w:p>
                <w:p w14:paraId="4BB978C9" w14:textId="77777777" w:rsidR="00151B57" w:rsidRPr="00151B57" w:rsidRDefault="00151B57" w:rsidP="002B0274">
                  <w:pPr>
                    <w:numPr>
                      <w:ilvl w:val="1"/>
                      <w:numId w:val="16"/>
                    </w:numPr>
                    <w:shd w:val="clear" w:color="auto" w:fill="F7F9FA"/>
                    <w:spacing w:after="0" w:line="240" w:lineRule="auto"/>
                    <w:ind w:left="0"/>
                    <w:jc w:val="both"/>
                    <w:textAlignment w:val="top"/>
                    <w:rPr>
                      <w:rFonts w:ascii="Times New Roman" w:eastAsia="Times New Roman" w:hAnsi="Times New Roman" w:cs="Times New Roman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151B57">
                    <w:rPr>
                      <w:rFonts w:ascii="Times New Roman" w:eastAsia="Times New Roman" w:hAnsi="Times New Roman" w:cs="Times New Roman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Investor's Rights and Obligations</w:t>
                  </w:r>
                </w:p>
                <w:p w14:paraId="255B8698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</w:p>
                <w:p w14:paraId="43474B50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BA0041F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908" w:type="pct"/>
            <w:gridSpan w:val="3"/>
          </w:tcPr>
          <w:p w14:paraId="14CAD4C2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 xml:space="preserve">Lecture method, Debates, Group Discussions, </w:t>
            </w: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Group activities.</w:t>
            </w:r>
          </w:p>
        </w:tc>
        <w:tc>
          <w:tcPr>
            <w:tcW w:w="594" w:type="pct"/>
            <w:gridSpan w:val="2"/>
          </w:tcPr>
          <w:p w14:paraId="4450D27F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10 lectures</w:t>
            </w:r>
          </w:p>
        </w:tc>
        <w:tc>
          <w:tcPr>
            <w:tcW w:w="1255" w:type="pct"/>
            <w:gridSpan w:val="2"/>
          </w:tcPr>
          <w:p w14:paraId="6BA81891" w14:textId="77777777" w:rsidR="00151B57" w:rsidRPr="00151B57" w:rsidRDefault="00151B57" w:rsidP="002B0274">
            <w:pPr>
              <w:pStyle w:val="Default"/>
              <w:jc w:val="both"/>
              <w:rPr>
                <w:rFonts w:hint="cs"/>
              </w:rPr>
            </w:pPr>
            <w:r w:rsidRPr="00151B57">
              <w:rPr>
                <w:rFonts w:hint="cs"/>
              </w:rPr>
              <w:t xml:space="preserve"> </w:t>
            </w:r>
            <w:r w:rsidRPr="00151B57">
              <w:rPr>
                <w:rFonts w:hint="cs"/>
                <w:i/>
                <w:iCs/>
              </w:rPr>
              <w:t xml:space="preserve">Indian Mutual Funds </w:t>
            </w:r>
            <w:proofErr w:type="gramStart"/>
            <w:r w:rsidRPr="00151B57">
              <w:rPr>
                <w:rFonts w:hint="cs"/>
                <w:i/>
                <w:iCs/>
              </w:rPr>
              <w:t>Handbook :</w:t>
            </w:r>
            <w:proofErr w:type="gramEnd"/>
            <w:r w:rsidRPr="00151B57">
              <w:rPr>
                <w:rFonts w:hint="cs"/>
                <w:i/>
                <w:iCs/>
              </w:rPr>
              <w:t xml:space="preserve"> Sundar Sankaran: Vision Books </w:t>
            </w:r>
          </w:p>
          <w:p w14:paraId="2AC368FD" w14:textId="77777777" w:rsidR="00151B57" w:rsidRPr="00151B57" w:rsidRDefault="00151B57" w:rsidP="002B0274">
            <w:pPr>
              <w:pStyle w:val="Default"/>
              <w:jc w:val="both"/>
              <w:rPr>
                <w:rFonts w:hint="cs"/>
              </w:rPr>
            </w:pPr>
            <w:r w:rsidRPr="00151B57">
              <w:rPr>
                <w:rFonts w:hint="cs"/>
              </w:rPr>
              <w:t xml:space="preserve"> </w:t>
            </w:r>
            <w:r w:rsidRPr="00151B57">
              <w:rPr>
                <w:rFonts w:hint="cs"/>
                <w:i/>
                <w:iCs/>
              </w:rPr>
              <w:t xml:space="preserve">Morningstar Guide to Mutual Funds: 5-Star </w:t>
            </w:r>
            <w:r w:rsidRPr="00151B57">
              <w:rPr>
                <w:rFonts w:hint="cs"/>
                <w:i/>
                <w:iCs/>
              </w:rPr>
              <w:lastRenderedPageBreak/>
              <w:t xml:space="preserve">Strategies for </w:t>
            </w:r>
            <w:proofErr w:type="gramStart"/>
            <w:r w:rsidRPr="00151B57">
              <w:rPr>
                <w:rFonts w:hint="cs"/>
                <w:i/>
                <w:iCs/>
              </w:rPr>
              <w:t>Success :</w:t>
            </w:r>
            <w:proofErr w:type="gramEnd"/>
            <w:r w:rsidRPr="00151B57">
              <w:rPr>
                <w:rFonts w:hint="cs"/>
                <w:i/>
                <w:iCs/>
              </w:rPr>
              <w:t xml:space="preserve"> Christine Benz.: Wiley </w:t>
            </w:r>
          </w:p>
          <w:p w14:paraId="259F848F" w14:textId="77777777" w:rsidR="00151B57" w:rsidRPr="00151B57" w:rsidRDefault="00151B57" w:rsidP="002B0274">
            <w:pPr>
              <w:pStyle w:val="Default"/>
              <w:jc w:val="both"/>
              <w:rPr>
                <w:rFonts w:hint="cs"/>
              </w:rPr>
            </w:pPr>
            <w:r w:rsidRPr="00151B57">
              <w:rPr>
                <w:rFonts w:hint="cs"/>
              </w:rPr>
              <w:t xml:space="preserve"> Working of Mutual Fund </w:t>
            </w:r>
            <w:proofErr w:type="spellStart"/>
            <w:r w:rsidRPr="00151B57">
              <w:rPr>
                <w:rFonts w:hint="cs"/>
              </w:rPr>
              <w:t>Organisations</w:t>
            </w:r>
            <w:proofErr w:type="spellEnd"/>
            <w:r w:rsidRPr="00151B57">
              <w:rPr>
                <w:rFonts w:hint="cs"/>
              </w:rPr>
              <w:t xml:space="preserve"> in India: P Mohana Rao: Kanishka Publications </w:t>
            </w:r>
          </w:p>
          <w:p w14:paraId="73AD22D6" w14:textId="77777777" w:rsidR="00151B57" w:rsidRPr="00151B57" w:rsidRDefault="00151B57" w:rsidP="002B0274">
            <w:pPr>
              <w:pStyle w:val="Default"/>
              <w:jc w:val="both"/>
              <w:rPr>
                <w:rFonts w:hint="cs"/>
              </w:rPr>
            </w:pPr>
            <w:r w:rsidRPr="00151B57">
              <w:rPr>
                <w:rFonts w:hint="cs"/>
              </w:rPr>
              <w:t xml:space="preserve"> </w:t>
            </w:r>
            <w:r w:rsidRPr="00151B57">
              <w:rPr>
                <w:rFonts w:hint="cs"/>
                <w:i/>
                <w:iCs/>
              </w:rPr>
              <w:t xml:space="preserve">Mutual Funds in India: Amitabh Gupta: Anmol Publications </w:t>
            </w:r>
          </w:p>
          <w:p w14:paraId="541E511F" w14:textId="77777777" w:rsidR="00151B57" w:rsidRPr="00151B57" w:rsidRDefault="00151B57" w:rsidP="002B0274">
            <w:pPr>
              <w:pStyle w:val="Default"/>
              <w:jc w:val="both"/>
              <w:rPr>
                <w:rFonts w:hint="cs"/>
              </w:rPr>
            </w:pPr>
            <w:r w:rsidRPr="00151B57">
              <w:rPr>
                <w:rFonts w:hint="cs"/>
              </w:rPr>
              <w:t xml:space="preserve"> Bogle on Mutual Funds: New Perspectives for The Intelligent Investor: </w:t>
            </w:r>
            <w:proofErr w:type="spellStart"/>
            <w:r w:rsidRPr="00151B57">
              <w:rPr>
                <w:rFonts w:hint="cs"/>
              </w:rPr>
              <w:t>Jogn</w:t>
            </w:r>
            <w:proofErr w:type="spellEnd"/>
            <w:r w:rsidRPr="00151B57">
              <w:rPr>
                <w:rFonts w:hint="cs"/>
              </w:rPr>
              <w:t xml:space="preserve"> C Bogle: Wiley </w:t>
            </w:r>
          </w:p>
          <w:p w14:paraId="2A1AE2F6" w14:textId="77777777" w:rsidR="00151B57" w:rsidRPr="00151B57" w:rsidRDefault="00151B57" w:rsidP="002B0274">
            <w:pPr>
              <w:pStyle w:val="Default"/>
              <w:jc w:val="both"/>
              <w:rPr>
                <w:rFonts w:hint="cs"/>
              </w:rPr>
            </w:pPr>
          </w:p>
        </w:tc>
      </w:tr>
      <w:tr w:rsidR="00151B57" w:rsidRPr="00151B57" w14:paraId="28F9AF25" w14:textId="77777777" w:rsidTr="00151B57">
        <w:tc>
          <w:tcPr>
            <w:tcW w:w="534" w:type="pct"/>
          </w:tcPr>
          <w:p w14:paraId="611EA8A0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>II</w:t>
            </w:r>
          </w:p>
        </w:tc>
        <w:tc>
          <w:tcPr>
            <w:tcW w:w="1709" w:type="pct"/>
            <w:gridSpan w:val="4"/>
          </w:tcPr>
          <w:tbl>
            <w:tblPr>
              <w:tblW w:w="27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2"/>
            </w:tblGrid>
            <w:tr w:rsidR="00151B57" w:rsidRPr="00151B57" w14:paraId="2CE6E2E9" w14:textId="77777777" w:rsidTr="002B0274">
              <w:trPr>
                <w:trHeight w:val="120"/>
              </w:trPr>
              <w:tc>
                <w:tcPr>
                  <w:tcW w:w="2772" w:type="dxa"/>
                </w:tcPr>
                <w:p w14:paraId="7037EF5E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</w:rPr>
                    <w:t xml:space="preserve">Mutual Fund Products, </w:t>
                  </w:r>
                </w:p>
              </w:tc>
            </w:tr>
            <w:tr w:rsidR="00151B57" w:rsidRPr="00151B57" w14:paraId="28E490BE" w14:textId="77777777" w:rsidTr="002B0274">
              <w:trPr>
                <w:trHeight w:val="1824"/>
              </w:trPr>
              <w:tc>
                <w:tcPr>
                  <w:tcW w:w="2772" w:type="dxa"/>
                </w:tcPr>
                <w:p w14:paraId="309BBE91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sz w:val="24"/>
                      <w:szCs w:val="24"/>
                    </w:rPr>
                  </w:pPr>
                </w:p>
                <w:p w14:paraId="61EA83CF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t xml:space="preserve"> Mutual Fund Products and Features: Equity funds: Definition, Features of Equity Funds, Index Fund, Large Cap Funds, Mid Cap Funds, Sectoral Funds, Types of Equity Schemes, Arbitrage funds, Multi-cap Funds, Quant funds, P / E Ratio funds, International Equities Fund, Growth Schemes, Fund of funds. </w:t>
                  </w:r>
                </w:p>
                <w:p w14:paraId="7CCF92CF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t xml:space="preserve"> Gold Exchange Trade Funds (ETFs): Introduction, Features, Working of ETFs, Market Making with ETFs, Creation Units, Portfolio Deposit and Cash Component </w:t>
                  </w:r>
                </w:p>
                <w:p w14:paraId="423FFDA5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t xml:space="preserve"> Debt Fund: Features, Interest Rate Risk, Credit Risk, Pricing of Debt Instrument Schemes, Fixed Maturity Plans, Capital Protection Funds, </w:t>
                  </w: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lastRenderedPageBreak/>
                    <w:t xml:space="preserve">Gilt Funds, Balanced Funds, MIPs ,Child Benefit Plans. </w:t>
                  </w:r>
                </w:p>
                <w:p w14:paraId="2BF272E4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t> Liquid funds: Features, Floating rate scheme, Portfolio of liquids funds.</w:t>
                  </w:r>
                </w:p>
                <w:p w14:paraId="0F2E6767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51B57">
                    <w:rPr>
                      <w:rFonts w:ascii="Times New Roman" w:hAnsi="Times New Roman" w:cs="Times New Roman" w:hint="cs"/>
                      <w:color w:val="000000" w:themeColor="text1"/>
                      <w:sz w:val="24"/>
                      <w:szCs w:val="24"/>
                    </w:rPr>
                    <w:t>ESG Investing</w:t>
                  </w:r>
                </w:p>
                <w:p w14:paraId="02419457" w14:textId="77777777" w:rsidR="00151B57" w:rsidRPr="00151B57" w:rsidRDefault="00151B57" w:rsidP="002B0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3919946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908" w:type="pct"/>
            <w:gridSpan w:val="3"/>
          </w:tcPr>
          <w:p w14:paraId="63B1F183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lastRenderedPageBreak/>
              <w:t xml:space="preserve">Lecture method, Debates, Group Discussions, Group activities, Role play, </w:t>
            </w:r>
          </w:p>
        </w:tc>
        <w:tc>
          <w:tcPr>
            <w:tcW w:w="594" w:type="pct"/>
            <w:gridSpan w:val="2"/>
          </w:tcPr>
          <w:p w14:paraId="3C8B1BB0" w14:textId="20DC08EC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10 lectures</w:t>
            </w:r>
          </w:p>
        </w:tc>
        <w:tc>
          <w:tcPr>
            <w:tcW w:w="1255" w:type="pct"/>
            <w:gridSpan w:val="2"/>
          </w:tcPr>
          <w:p w14:paraId="3FB1F465" w14:textId="77777777" w:rsidR="00151B57" w:rsidRPr="00151B57" w:rsidRDefault="00151B57" w:rsidP="002B0274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  <w:tr w:rsidR="00151B57" w:rsidRPr="00151B57" w14:paraId="2B497C32" w14:textId="77777777" w:rsidTr="00151B57">
        <w:tc>
          <w:tcPr>
            <w:tcW w:w="534" w:type="pct"/>
          </w:tcPr>
          <w:p w14:paraId="4A9075D0" w14:textId="36F3A86F" w:rsidR="00151B57" w:rsidRPr="00151B57" w:rsidRDefault="00151B57" w:rsidP="000B3079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III</w:t>
            </w:r>
          </w:p>
        </w:tc>
        <w:tc>
          <w:tcPr>
            <w:tcW w:w="1709" w:type="pct"/>
            <w:gridSpan w:val="4"/>
          </w:tcPr>
          <w:tbl>
            <w:tblPr>
              <w:tblW w:w="28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151B57" w:rsidRPr="00151B57" w14:paraId="5284CECE" w14:textId="77777777" w:rsidTr="00264473">
              <w:trPr>
                <w:trHeight w:val="120"/>
              </w:trPr>
              <w:tc>
                <w:tcPr>
                  <w:tcW w:w="2862" w:type="dxa"/>
                </w:tcPr>
                <w:p w14:paraId="15BB6E57" w14:textId="77777777" w:rsidR="00151B57" w:rsidRPr="00151B57" w:rsidRDefault="00151B57" w:rsidP="000B3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</w:rPr>
                    <w:t xml:space="preserve">Investment and Performance Measurement </w:t>
                  </w:r>
                </w:p>
              </w:tc>
            </w:tr>
            <w:tr w:rsidR="00151B57" w:rsidRPr="00151B57" w14:paraId="66D19EA5" w14:textId="77777777" w:rsidTr="00264473">
              <w:trPr>
                <w:trHeight w:val="638"/>
              </w:trPr>
              <w:tc>
                <w:tcPr>
                  <w:tcW w:w="2862" w:type="dxa"/>
                </w:tcPr>
                <w:p w14:paraId="4BFE8E73" w14:textId="77777777" w:rsidR="00151B57" w:rsidRPr="00151B57" w:rsidRDefault="00151B57" w:rsidP="000B3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t> Fund Performance, Measuring Return, Measuring Risk, Sharpe ratio, Treynor ratio</w:t>
                  </w:r>
                </w:p>
                <w:p w14:paraId="7FABB4E7" w14:textId="77777777" w:rsidR="00151B57" w:rsidRPr="00151B57" w:rsidRDefault="00151B57" w:rsidP="000B3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</w:p>
                <w:p w14:paraId="79480E08" w14:textId="5EB83CC4" w:rsidR="00151B57" w:rsidRPr="00151B57" w:rsidRDefault="00151B57" w:rsidP="000B3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</w:rPr>
                    <w:t>Accounting of Mutual Funds</w:t>
                  </w:r>
                </w:p>
                <w:p w14:paraId="52573ED7" w14:textId="77777777" w:rsidR="00151B57" w:rsidRPr="00151B57" w:rsidRDefault="00151B57" w:rsidP="000B3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  <w:r w:rsidRPr="00151B57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  <w:t xml:space="preserve">Accounting: Net Asset Value (NAV)-Meaning-Computation- Factors affecting NAV-Pricing of Units- Fees and Expenses- Investment Management and Advisory Fees –Initial Expenses- Recurring Expenses- Total expenses- Accounting policies. </w:t>
                  </w:r>
                </w:p>
                <w:p w14:paraId="19905D47" w14:textId="77777777" w:rsidR="00151B57" w:rsidRPr="00151B57" w:rsidRDefault="00151B57" w:rsidP="000B3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</w:p>
                <w:p w14:paraId="5C4F3C85" w14:textId="77777777" w:rsidR="00151B57" w:rsidRPr="00151B57" w:rsidRDefault="00151B57" w:rsidP="000B3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3048AAD" w14:textId="77777777" w:rsidR="00151B57" w:rsidRPr="00151B57" w:rsidRDefault="00151B57" w:rsidP="000B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gridSpan w:val="3"/>
          </w:tcPr>
          <w:p w14:paraId="0048C7B9" w14:textId="3DF97891" w:rsidR="00151B57" w:rsidRPr="00151B57" w:rsidRDefault="00151B57" w:rsidP="000B3079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 xml:space="preserve">Lecture method, Discussions, Class activity &amp; written assignments </w:t>
            </w:r>
          </w:p>
        </w:tc>
        <w:tc>
          <w:tcPr>
            <w:tcW w:w="594" w:type="pct"/>
            <w:gridSpan w:val="2"/>
          </w:tcPr>
          <w:p w14:paraId="0322B284" w14:textId="26931BA8" w:rsidR="00151B57" w:rsidRPr="00151B57" w:rsidRDefault="00151B57" w:rsidP="000B3079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151B57">
              <w:rPr>
                <w:rFonts w:ascii="Times New Roman" w:hAnsi="Times New Roman" w:cs="Times New Roman" w:hint="cs"/>
                <w:sz w:val="24"/>
                <w:szCs w:val="24"/>
              </w:rPr>
              <w:t>10 lectures</w:t>
            </w:r>
          </w:p>
        </w:tc>
        <w:tc>
          <w:tcPr>
            <w:tcW w:w="1255" w:type="pct"/>
            <w:gridSpan w:val="2"/>
          </w:tcPr>
          <w:p w14:paraId="65272F2B" w14:textId="77777777" w:rsidR="00151B57" w:rsidRPr="00151B57" w:rsidRDefault="00151B57" w:rsidP="000B3079">
            <w:pPr>
              <w:jc w:val="both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</w:tr>
    </w:tbl>
    <w:p w14:paraId="338E99FE" w14:textId="77777777" w:rsidR="003D38BF" w:rsidRPr="00151B57" w:rsidRDefault="003D38BF" w:rsidP="003D38BF">
      <w:pPr>
        <w:jc w:val="both"/>
        <w:rPr>
          <w:rFonts w:ascii="Times New Roman" w:hAnsi="Times New Roman" w:cs="Times New Roman" w:hint="cs"/>
          <w:sz w:val="24"/>
          <w:szCs w:val="24"/>
        </w:rPr>
      </w:pPr>
    </w:p>
    <w:p w14:paraId="0FDEA183" w14:textId="77777777" w:rsidR="00151B57" w:rsidRPr="00023DA1" w:rsidRDefault="00151B57" w:rsidP="00151B5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3DA1">
        <w:rPr>
          <w:rFonts w:ascii="Times New Roman" w:hAnsi="Times New Roman" w:cs="Times New Roman" w:hint="cs"/>
          <w:b/>
          <w:bCs/>
          <w:sz w:val="24"/>
          <w:szCs w:val="24"/>
          <w:u w:val="single"/>
        </w:rPr>
        <w:t>Evaluation Pattern:</w:t>
      </w:r>
    </w:p>
    <w:p w14:paraId="6AE6CD91" w14:textId="77777777" w:rsidR="00151B57" w:rsidRPr="00023DA1" w:rsidRDefault="00151B57" w:rsidP="00151B57">
      <w:pPr>
        <w:pStyle w:val="BodyText"/>
        <w:spacing w:line="360" w:lineRule="auto"/>
        <w:ind w:left="-426" w:right="-4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DA1">
        <w:rPr>
          <w:rFonts w:ascii="Times New Roman" w:hAnsi="Times New Roman" w:cs="Times New Roman" w:hint="cs"/>
          <w:sz w:val="24"/>
          <w:szCs w:val="24"/>
        </w:rPr>
        <w:t>The</w:t>
      </w:r>
      <w:r w:rsidRPr="00023DA1">
        <w:rPr>
          <w:rFonts w:ascii="Times New Roman" w:hAnsi="Times New Roman" w:cs="Times New Roman" w:hint="cs"/>
          <w:spacing w:val="-5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performance</w:t>
      </w:r>
      <w:r w:rsidRPr="00023DA1">
        <w:rPr>
          <w:rFonts w:ascii="Times New Roman" w:hAnsi="Times New Roman" w:cs="Times New Roman" w:hint="cs"/>
          <w:spacing w:val="-5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of</w:t>
      </w:r>
      <w:r w:rsidRPr="00023DA1">
        <w:rPr>
          <w:rFonts w:ascii="Times New Roman" w:hAnsi="Times New Roman" w:cs="Times New Roman" w:hint="cs"/>
          <w:spacing w:val="-5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the</w:t>
      </w:r>
      <w:r w:rsidRPr="00023DA1">
        <w:rPr>
          <w:rFonts w:ascii="Times New Roman" w:hAnsi="Times New Roman" w:cs="Times New Roman" w:hint="cs"/>
          <w:spacing w:val="-3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learner</w:t>
      </w:r>
      <w:r w:rsidRPr="00023DA1">
        <w:rPr>
          <w:rFonts w:ascii="Times New Roman" w:hAnsi="Times New Roman" w:cs="Times New Roman" w:hint="cs"/>
          <w:spacing w:val="-5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will</w:t>
      </w:r>
      <w:r w:rsidRPr="00023DA1">
        <w:rPr>
          <w:rFonts w:ascii="Times New Roman" w:hAnsi="Times New Roman" w:cs="Times New Roman" w:hint="cs"/>
          <w:spacing w:val="-3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be</w:t>
      </w:r>
      <w:r w:rsidRPr="00023DA1">
        <w:rPr>
          <w:rFonts w:ascii="Times New Roman" w:hAnsi="Times New Roman" w:cs="Times New Roman" w:hint="cs"/>
          <w:spacing w:val="-4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evaluated</w:t>
      </w:r>
      <w:r w:rsidRPr="00023DA1">
        <w:rPr>
          <w:rFonts w:ascii="Times New Roman" w:hAnsi="Times New Roman" w:cs="Times New Roman" w:hint="cs"/>
          <w:spacing w:val="-4"/>
          <w:sz w:val="24"/>
          <w:szCs w:val="24"/>
        </w:rPr>
        <w:t xml:space="preserve"> for 50 marks </w:t>
      </w:r>
      <w:r w:rsidRPr="00023DA1">
        <w:rPr>
          <w:rFonts w:ascii="Times New Roman" w:hAnsi="Times New Roman" w:cs="Times New Roman" w:hint="cs"/>
          <w:sz w:val="24"/>
          <w:szCs w:val="24"/>
        </w:rPr>
        <w:t>in</w:t>
      </w:r>
      <w:r w:rsidRPr="00023DA1">
        <w:rPr>
          <w:rFonts w:ascii="Times New Roman" w:hAnsi="Times New Roman" w:cs="Times New Roman" w:hint="cs"/>
          <w:spacing w:val="-3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two</w:t>
      </w:r>
      <w:r w:rsidRPr="00023DA1">
        <w:rPr>
          <w:rFonts w:ascii="Times New Roman" w:hAnsi="Times New Roman" w:cs="Times New Roman" w:hint="cs"/>
          <w:spacing w:val="-4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components.</w:t>
      </w:r>
      <w:r w:rsidRPr="00023DA1">
        <w:rPr>
          <w:rFonts w:ascii="Times New Roman" w:hAnsi="Times New Roman" w:cs="Times New Roman" w:hint="cs"/>
          <w:spacing w:val="-3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The</w:t>
      </w:r>
      <w:r w:rsidRPr="00023DA1">
        <w:rPr>
          <w:rFonts w:ascii="Times New Roman" w:hAnsi="Times New Roman" w:cs="Times New Roman" w:hint="cs"/>
          <w:spacing w:val="-5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first</w:t>
      </w:r>
      <w:r w:rsidRPr="00023DA1">
        <w:rPr>
          <w:rFonts w:ascii="Times New Roman" w:hAnsi="Times New Roman" w:cs="Times New Roman" w:hint="cs"/>
          <w:spacing w:val="-3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component</w:t>
      </w:r>
      <w:r w:rsidRPr="00023DA1">
        <w:rPr>
          <w:rFonts w:ascii="Times New Roman" w:hAnsi="Times New Roman" w:cs="Times New Roman" w:hint="cs"/>
          <w:spacing w:val="-3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 xml:space="preserve">will </w:t>
      </w:r>
      <w:r w:rsidRPr="00023DA1">
        <w:rPr>
          <w:rFonts w:ascii="Times New Roman" w:hAnsi="Times New Roman" w:cs="Times New Roman" w:hint="cs"/>
          <w:spacing w:val="-58"/>
          <w:sz w:val="24"/>
          <w:szCs w:val="24"/>
        </w:rPr>
        <w:t>be</w:t>
      </w:r>
      <w:r w:rsidRPr="00023DA1">
        <w:rPr>
          <w:rFonts w:ascii="Times New Roman" w:hAnsi="Times New Roman" w:cs="Times New Roman" w:hint="cs"/>
          <w:sz w:val="24"/>
          <w:szCs w:val="24"/>
        </w:rPr>
        <w:t xml:space="preserve"> a Continuous Assessment with a weightage of 40% of total marks per course. The second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component will be a Semester end Examination with a weightage of 60% of the total marks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per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course.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The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allocation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of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marks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for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the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Continuous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Assessment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and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Semester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end</w:t>
      </w:r>
      <w:r w:rsidRPr="00023DA1">
        <w:rPr>
          <w:rFonts w:ascii="Times New Roman" w:hAnsi="Times New Roman" w:cs="Times New Roman" w:hint="cs"/>
          <w:spacing w:val="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Examinations</w:t>
      </w:r>
      <w:r w:rsidRPr="00023DA1">
        <w:rPr>
          <w:rFonts w:ascii="Times New Roman" w:hAnsi="Times New Roman" w:cs="Times New Roman" w:hint="cs"/>
          <w:spacing w:val="-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is as shown below:</w:t>
      </w:r>
    </w:p>
    <w:p w14:paraId="33692F9C" w14:textId="77777777" w:rsidR="00151B57" w:rsidRPr="00023DA1" w:rsidRDefault="00151B57" w:rsidP="00151B57">
      <w:pPr>
        <w:pStyle w:val="Heading4"/>
        <w:tabs>
          <w:tab w:val="left" w:pos="1761"/>
        </w:tabs>
        <w:spacing w:line="276" w:lineRule="exact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3DA1">
        <w:rPr>
          <w:rFonts w:ascii="Times New Roman" w:hAnsi="Times New Roman" w:cs="Times New Roman" w:hint="cs"/>
          <w:i w:val="0"/>
          <w:iCs w:val="0"/>
          <w:color w:val="auto"/>
          <w:sz w:val="24"/>
          <w:szCs w:val="24"/>
        </w:rPr>
        <w:t>a). Details</w:t>
      </w:r>
      <w:r w:rsidRPr="00023DA1">
        <w:rPr>
          <w:rFonts w:ascii="Times New Roman" w:hAnsi="Times New Roman" w:cs="Times New Roman" w:hint="cs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i w:val="0"/>
          <w:iCs w:val="0"/>
          <w:color w:val="auto"/>
          <w:sz w:val="24"/>
          <w:szCs w:val="24"/>
        </w:rPr>
        <w:t>of</w:t>
      </w:r>
      <w:r w:rsidRPr="00023DA1">
        <w:rPr>
          <w:rFonts w:ascii="Times New Roman" w:hAnsi="Times New Roman" w:cs="Times New Roman" w:hint="cs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i w:val="0"/>
          <w:iCs w:val="0"/>
          <w:color w:val="auto"/>
          <w:sz w:val="24"/>
          <w:szCs w:val="24"/>
        </w:rPr>
        <w:t>Continuous</w:t>
      </w:r>
      <w:r w:rsidRPr="00023DA1">
        <w:rPr>
          <w:rFonts w:ascii="Times New Roman" w:hAnsi="Times New Roman" w:cs="Times New Roman" w:hint="cs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i w:val="0"/>
          <w:iCs w:val="0"/>
          <w:color w:val="auto"/>
          <w:sz w:val="24"/>
          <w:szCs w:val="24"/>
        </w:rPr>
        <w:t>Assessment</w:t>
      </w:r>
      <w:r w:rsidRPr="00023DA1">
        <w:rPr>
          <w:rFonts w:ascii="Times New Roman" w:hAnsi="Times New Roman" w:cs="Times New Roman" w:hint="cs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i w:val="0"/>
          <w:iCs w:val="0"/>
          <w:color w:val="auto"/>
          <w:sz w:val="24"/>
          <w:szCs w:val="24"/>
        </w:rPr>
        <w:t>(CA)</w:t>
      </w:r>
    </w:p>
    <w:p w14:paraId="655437EE" w14:textId="77777777" w:rsidR="00151B57" w:rsidRPr="00023DA1" w:rsidRDefault="00151B57" w:rsidP="00151B57">
      <w:pPr>
        <w:pStyle w:val="BodyText"/>
        <w:spacing w:before="22" w:after="44"/>
        <w:jc w:val="both"/>
        <w:rPr>
          <w:rFonts w:ascii="Times New Roman" w:hAnsi="Times New Roman" w:cs="Times New Roman"/>
          <w:sz w:val="24"/>
          <w:szCs w:val="24"/>
        </w:rPr>
      </w:pPr>
      <w:r w:rsidRPr="00023DA1">
        <w:rPr>
          <w:rFonts w:ascii="Times New Roman" w:hAnsi="Times New Roman" w:cs="Times New Roman" w:hint="cs"/>
          <w:sz w:val="24"/>
          <w:szCs w:val="24"/>
        </w:rPr>
        <w:t>40%</w:t>
      </w:r>
      <w:r w:rsidRPr="00023DA1">
        <w:rPr>
          <w:rFonts w:ascii="Times New Roman" w:hAnsi="Times New Roman" w:cs="Times New Roman" w:hint="cs"/>
          <w:spacing w:val="-2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of</w:t>
      </w:r>
      <w:r w:rsidRPr="00023DA1">
        <w:rPr>
          <w:rFonts w:ascii="Times New Roman" w:hAnsi="Times New Roman" w:cs="Times New Roman" w:hint="cs"/>
          <w:spacing w:val="-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the</w:t>
      </w:r>
      <w:r w:rsidRPr="00023DA1">
        <w:rPr>
          <w:rFonts w:ascii="Times New Roman" w:hAnsi="Times New Roman" w:cs="Times New Roman" w:hint="cs"/>
          <w:spacing w:val="-2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total</w:t>
      </w:r>
      <w:r w:rsidRPr="00023DA1">
        <w:rPr>
          <w:rFonts w:ascii="Times New Roman" w:hAnsi="Times New Roman" w:cs="Times New Roman" w:hint="cs"/>
          <w:spacing w:val="-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marks per</w:t>
      </w:r>
      <w:r w:rsidRPr="00023DA1">
        <w:rPr>
          <w:rFonts w:ascii="Times New Roman" w:hAnsi="Times New Roman" w:cs="Times New Roman" w:hint="cs"/>
          <w:spacing w:val="-1"/>
          <w:sz w:val="24"/>
          <w:szCs w:val="24"/>
        </w:rPr>
        <w:t xml:space="preserve"> </w:t>
      </w:r>
      <w:r w:rsidRPr="00023DA1">
        <w:rPr>
          <w:rFonts w:ascii="Times New Roman" w:hAnsi="Times New Roman" w:cs="Times New Roman" w:hint="cs"/>
          <w:sz w:val="24"/>
          <w:szCs w:val="24"/>
        </w:rPr>
        <w:t>course:</w:t>
      </w:r>
    </w:p>
    <w:p w14:paraId="6AF29181" w14:textId="77777777" w:rsidR="00151B57" w:rsidRPr="00023DA1" w:rsidRDefault="00151B57" w:rsidP="00151B5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428" w:type="pct"/>
        <w:tblInd w:w="-434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14"/>
        <w:gridCol w:w="1241"/>
        <w:gridCol w:w="1840"/>
        <w:gridCol w:w="1646"/>
        <w:gridCol w:w="2240"/>
      </w:tblGrid>
      <w:tr w:rsidR="00151B57" w:rsidRPr="00023DA1" w14:paraId="33557785" w14:textId="77777777" w:rsidTr="00C21398">
        <w:trPr>
          <w:trHeight w:val="146"/>
        </w:trPr>
        <w:tc>
          <w:tcPr>
            <w:tcW w:w="1458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76C4FF37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en-GB" w:bidi="hi-IN"/>
              </w:rPr>
              <w:t>Total Marks</w:t>
            </w:r>
          </w:p>
        </w:tc>
        <w:tc>
          <w:tcPr>
            <w:tcW w:w="636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7E7FDCD5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en-GB" w:bidi="hi-IN"/>
              </w:rPr>
              <w:t>External Component</w:t>
            </w:r>
          </w:p>
        </w:tc>
        <w:tc>
          <w:tcPr>
            <w:tcW w:w="864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0A47E153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en-GB" w:bidi="hi-IN"/>
              </w:rPr>
              <w:t>Internal Component[ICA]</w:t>
            </w:r>
          </w:p>
        </w:tc>
        <w:tc>
          <w:tcPr>
            <w:tcW w:w="2042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29BF011" w14:textId="77777777" w:rsidR="00151B57" w:rsidRPr="00023DA1" w:rsidRDefault="00151B57" w:rsidP="00C21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en-GB" w:bidi="hi-IN"/>
              </w:rPr>
              <w:t>ICA Component</w:t>
            </w:r>
          </w:p>
        </w:tc>
      </w:tr>
      <w:tr w:rsidR="00151B57" w:rsidRPr="00023DA1" w14:paraId="24C97E8E" w14:textId="77777777" w:rsidTr="00C21398">
        <w:trPr>
          <w:trHeight w:val="146"/>
        </w:trPr>
        <w:tc>
          <w:tcPr>
            <w:tcW w:w="1458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0D6FDC3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</w:p>
        </w:tc>
        <w:tc>
          <w:tcPr>
            <w:tcW w:w="636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2D20786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</w:p>
        </w:tc>
        <w:tc>
          <w:tcPr>
            <w:tcW w:w="864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E773F86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</w:p>
        </w:tc>
        <w:tc>
          <w:tcPr>
            <w:tcW w:w="87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FCCD917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en-GB" w:bidi="hi-IN"/>
              </w:rPr>
              <w:t>Internal test</w:t>
            </w:r>
          </w:p>
        </w:tc>
        <w:tc>
          <w:tcPr>
            <w:tcW w:w="116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0B116EF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en-GB" w:bidi="hi-IN"/>
              </w:rPr>
              <w:t>Assignment</w:t>
            </w:r>
          </w:p>
        </w:tc>
      </w:tr>
      <w:tr w:rsidR="00151B57" w:rsidRPr="00023DA1" w14:paraId="3C6A1549" w14:textId="77777777" w:rsidTr="00C21398">
        <w:trPr>
          <w:trHeight w:val="337"/>
        </w:trPr>
        <w:tc>
          <w:tcPr>
            <w:tcW w:w="145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6108DC1C" w14:textId="77777777" w:rsidR="00151B57" w:rsidRPr="00023DA1" w:rsidRDefault="00151B57" w:rsidP="00C21398">
            <w:pPr>
              <w:rPr>
                <w:rFonts w:ascii="Times New Roman" w:hAnsi="Times New Roman" w:cs="Times New Roman"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sz w:val="24"/>
                <w:szCs w:val="24"/>
                <w:lang w:eastAsia="en-GB" w:bidi="hi-IN"/>
              </w:rPr>
              <w:lastRenderedPageBreak/>
              <w:t>50</w:t>
            </w:r>
          </w:p>
        </w:tc>
        <w:tc>
          <w:tcPr>
            <w:tcW w:w="63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BF1114D" w14:textId="77777777" w:rsidR="00151B57" w:rsidRPr="00023DA1" w:rsidRDefault="00151B57" w:rsidP="00C21398">
            <w:pPr>
              <w:rPr>
                <w:rFonts w:ascii="Times New Roman" w:hAnsi="Times New Roman" w:cs="Times New Roman"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sz w:val="24"/>
                <w:szCs w:val="24"/>
                <w:lang w:eastAsia="en-GB" w:bidi="hi-IN"/>
              </w:rPr>
              <w:t>30</w:t>
            </w:r>
          </w:p>
        </w:tc>
        <w:tc>
          <w:tcPr>
            <w:tcW w:w="86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5A318127" w14:textId="77777777" w:rsidR="00151B57" w:rsidRPr="00023DA1" w:rsidRDefault="00151B57" w:rsidP="00C21398">
            <w:pPr>
              <w:rPr>
                <w:rFonts w:ascii="Times New Roman" w:hAnsi="Times New Roman" w:cs="Times New Roman"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sz w:val="24"/>
                <w:szCs w:val="24"/>
                <w:lang w:eastAsia="en-GB" w:bidi="hi-IN"/>
              </w:rPr>
              <w:t>20</w:t>
            </w:r>
          </w:p>
        </w:tc>
        <w:tc>
          <w:tcPr>
            <w:tcW w:w="87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8348844" w14:textId="77777777" w:rsidR="00151B57" w:rsidRPr="00023DA1" w:rsidRDefault="00151B57" w:rsidP="00C21398">
            <w:pPr>
              <w:rPr>
                <w:rFonts w:ascii="Times New Roman" w:hAnsi="Times New Roman" w:cs="Times New Roman"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sz w:val="24"/>
                <w:szCs w:val="24"/>
                <w:lang w:eastAsia="en-GB" w:bidi="hi-IN"/>
              </w:rPr>
              <w:t>10</w:t>
            </w:r>
          </w:p>
        </w:tc>
        <w:tc>
          <w:tcPr>
            <w:tcW w:w="116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525C5D09" w14:textId="77777777" w:rsidR="00151B57" w:rsidRPr="00023DA1" w:rsidRDefault="00151B57" w:rsidP="00C21398">
            <w:pPr>
              <w:rPr>
                <w:rFonts w:ascii="Times New Roman" w:hAnsi="Times New Roman" w:cs="Times New Roman"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sz w:val="24"/>
                <w:szCs w:val="24"/>
                <w:lang w:eastAsia="en-GB" w:bidi="hi-IN"/>
              </w:rPr>
              <w:t>10</w:t>
            </w:r>
          </w:p>
        </w:tc>
      </w:tr>
      <w:tr w:rsidR="00151B57" w:rsidRPr="00023DA1" w14:paraId="657B261E" w14:textId="77777777" w:rsidTr="00C21398">
        <w:trPr>
          <w:trHeight w:val="450"/>
        </w:trPr>
        <w:tc>
          <w:tcPr>
            <w:tcW w:w="5000" w:type="pct"/>
            <w:gridSpan w:val="5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4CBF6464" w14:textId="77777777" w:rsidR="00151B57" w:rsidRPr="00023DA1" w:rsidRDefault="00151B57" w:rsidP="00C21398">
            <w:pPr>
              <w:rPr>
                <w:rFonts w:ascii="Times New Roman" w:hAnsi="Times New Roman" w:cs="Times New Roman"/>
                <w:sz w:val="24"/>
                <w:szCs w:val="24"/>
                <w:lang w:eastAsia="en-GB" w:bidi="hi-IN"/>
              </w:rPr>
            </w:pPr>
            <w:r w:rsidRPr="00023DA1">
              <w:rPr>
                <w:rFonts w:ascii="Times New Roman" w:hAnsi="Times New Roman" w:cs="Times New Roman" w:hint="cs"/>
                <w:sz w:val="24"/>
                <w:szCs w:val="24"/>
                <w:lang w:eastAsia="en-GB" w:bidi="hi-IN"/>
              </w:rPr>
              <w:t>1] For 50 Marks-ICA Test Component-2 test of 10 marks, Average of the 2.</w:t>
            </w:r>
            <w:r w:rsidRPr="00023DA1">
              <w:rPr>
                <w:rFonts w:ascii="Times New Roman" w:hAnsi="Times New Roman" w:cs="Times New Roman" w:hint="cs"/>
                <w:sz w:val="24"/>
                <w:szCs w:val="24"/>
                <w:lang w:eastAsia="en-GB" w:bidi="hi-IN"/>
              </w:rPr>
              <w:br/>
              <w:t>2] Duration: 30 marks -1 hour, 10 marks-20 Minutes</w:t>
            </w:r>
            <w:r w:rsidRPr="00023DA1">
              <w:rPr>
                <w:rFonts w:ascii="Times New Roman" w:hAnsi="Times New Roman" w:cs="Times New Roman" w:hint="cs"/>
                <w:sz w:val="24"/>
                <w:szCs w:val="24"/>
                <w:lang w:eastAsia="en-GB" w:bidi="hi-IN"/>
              </w:rPr>
              <w:br/>
              <w:t>3]ICA Test-Offline</w:t>
            </w:r>
          </w:p>
        </w:tc>
      </w:tr>
      <w:tr w:rsidR="00151B57" w:rsidRPr="00023DA1" w14:paraId="7BE51189" w14:textId="77777777" w:rsidTr="00C21398">
        <w:trPr>
          <w:trHeight w:val="450"/>
        </w:trPr>
        <w:tc>
          <w:tcPr>
            <w:tcW w:w="5000" w:type="pct"/>
            <w:gridSpan w:val="5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40724C47" w14:textId="77777777" w:rsidR="00151B57" w:rsidRPr="00023DA1" w:rsidRDefault="00151B57" w:rsidP="00C21398">
            <w:pPr>
              <w:rPr>
                <w:rFonts w:ascii="Times New Roman" w:hAnsi="Times New Roman" w:cs="Times New Roman"/>
                <w:sz w:val="24"/>
                <w:szCs w:val="24"/>
                <w:lang w:eastAsia="en-GB" w:bidi="hi-IN"/>
              </w:rPr>
            </w:pPr>
          </w:p>
        </w:tc>
      </w:tr>
    </w:tbl>
    <w:p w14:paraId="1DDEBB7E" w14:textId="77777777" w:rsidR="00151B57" w:rsidRPr="00023DA1" w:rsidRDefault="00151B57" w:rsidP="00151B57">
      <w:pPr>
        <w:rPr>
          <w:rFonts w:ascii="Times New Roman" w:hAnsi="Times New Roman" w:cs="Times New Roman"/>
          <w:sz w:val="24"/>
          <w:szCs w:val="24"/>
        </w:rPr>
      </w:pPr>
    </w:p>
    <w:p w14:paraId="04CB9B08" w14:textId="77777777" w:rsidR="00151B57" w:rsidRPr="00023DA1" w:rsidRDefault="00151B57" w:rsidP="00151B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DA1">
        <w:rPr>
          <w:rFonts w:ascii="Times New Roman" w:hAnsi="Times New Roman" w:cs="Times New Roman" w:hint="cs"/>
          <w:b/>
          <w:bCs/>
          <w:sz w:val="24"/>
          <w:szCs w:val="24"/>
        </w:rPr>
        <w:t>b. End semester exam(60% of total marks)</w:t>
      </w:r>
    </w:p>
    <w:tbl>
      <w:tblPr>
        <w:tblW w:w="54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3"/>
      </w:tblGrid>
      <w:tr w:rsidR="00151B57" w:rsidRPr="00023DA1" w14:paraId="796F21E3" w14:textId="77777777" w:rsidTr="00C21398">
        <w:trPr>
          <w:trHeight w:val="1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59C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8266412"/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SEMESTER END ASSESSMENT: 30 MARKS                         DURATION: 1 HOUR</w:t>
            </w:r>
            <w:r w:rsidRPr="00023DA1">
              <w:rPr>
                <w:rFonts w:ascii="Times New Roman" w:hAnsi="Times New Roman" w:cs="Times New Roman" w:hint="cs"/>
                <w:sz w:val="24"/>
                <w:szCs w:val="24"/>
              </w:rPr>
              <w:t xml:space="preserve"> </w:t>
            </w:r>
          </w:p>
          <w:p w14:paraId="39A061E3" w14:textId="77777777" w:rsidR="00151B57" w:rsidRPr="00023DA1" w:rsidRDefault="00151B57" w:rsidP="00C21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ab/>
            </w: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ab/>
            </w: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ab/>
              <w:t xml:space="preserve">   </w:t>
            </w: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ab/>
            </w:r>
            <w:r w:rsidRPr="00023DA1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ab/>
            </w:r>
          </w:p>
          <w:p w14:paraId="58D80E7D" w14:textId="77777777" w:rsidR="00151B57" w:rsidRPr="00023DA1" w:rsidRDefault="00151B57" w:rsidP="00C21398">
            <w:pPr>
              <w:pStyle w:val="Heading4"/>
              <w:spacing w:before="87"/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DA1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u w:val="thick"/>
              </w:rPr>
              <w:t>Question Paper Pattern (Semester –end Examination</w:t>
            </w:r>
            <w:r w:rsidRPr="00023DA1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</w:rPr>
              <w:t>)</w:t>
            </w:r>
          </w:p>
          <w:p w14:paraId="73B0C71F" w14:textId="77777777" w:rsidR="00151B57" w:rsidRPr="00023DA1" w:rsidRDefault="00151B57" w:rsidP="00C21398">
            <w:pPr>
              <w:pStyle w:val="BodyText"/>
              <w:spacing w:before="120" w:after="8" w:line="451" w:lineRule="auto"/>
              <w:ind w:right="6406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1">
              <w:rPr>
                <w:rFonts w:ascii="Times New Roman" w:hAnsi="Times New Roman" w:cs="Times New Roman" w:hint="cs"/>
                <w:sz w:val="24"/>
                <w:szCs w:val="24"/>
              </w:rPr>
              <w:t>All questions are compulsory</w:t>
            </w:r>
          </w:p>
          <w:tbl>
            <w:tblPr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1"/>
              <w:gridCol w:w="5205"/>
              <w:gridCol w:w="3083"/>
            </w:tblGrid>
            <w:tr w:rsidR="00151B57" w:rsidRPr="00023DA1" w14:paraId="2EBCA6FF" w14:textId="77777777" w:rsidTr="00C21398">
              <w:trPr>
                <w:trHeight w:val="273"/>
              </w:trPr>
              <w:tc>
                <w:tcPr>
                  <w:tcW w:w="961" w:type="dxa"/>
                </w:tcPr>
                <w:p w14:paraId="5FD3D7D0" w14:textId="77777777" w:rsidR="00151B57" w:rsidRPr="00023DA1" w:rsidRDefault="00151B57" w:rsidP="00C21398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Q. No.</w:t>
                  </w:r>
                </w:p>
              </w:tc>
              <w:tc>
                <w:tcPr>
                  <w:tcW w:w="5205" w:type="dxa"/>
                </w:tcPr>
                <w:p w14:paraId="5D0B2199" w14:textId="77777777" w:rsidR="00151B57" w:rsidRPr="00023DA1" w:rsidRDefault="00151B57" w:rsidP="00C21398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Particulars</w:t>
                  </w:r>
                </w:p>
              </w:tc>
              <w:tc>
                <w:tcPr>
                  <w:tcW w:w="3083" w:type="dxa"/>
                </w:tcPr>
                <w:p w14:paraId="0F14DF06" w14:textId="77777777" w:rsidR="00151B57" w:rsidRPr="00023DA1" w:rsidRDefault="00151B57" w:rsidP="00C21398">
                  <w:pPr>
                    <w:pStyle w:val="TableParagraph"/>
                    <w:spacing w:line="253" w:lineRule="exact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Marks</w:t>
                  </w:r>
                </w:p>
              </w:tc>
            </w:tr>
            <w:tr w:rsidR="00151B57" w:rsidRPr="00023DA1" w14:paraId="72EECC50" w14:textId="77777777" w:rsidTr="00C21398">
              <w:trPr>
                <w:trHeight w:val="1103"/>
              </w:trPr>
              <w:tc>
                <w:tcPr>
                  <w:tcW w:w="961" w:type="dxa"/>
                </w:tcPr>
                <w:p w14:paraId="165F58DC" w14:textId="77777777" w:rsidR="00151B57" w:rsidRPr="00023DA1" w:rsidRDefault="00151B57" w:rsidP="00C21398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Q.1.</w:t>
                  </w:r>
                </w:p>
              </w:tc>
              <w:tc>
                <w:tcPr>
                  <w:tcW w:w="5205" w:type="dxa"/>
                </w:tcPr>
                <w:p w14:paraId="62E0A9B1" w14:textId="77777777" w:rsidR="00151B57" w:rsidRPr="00023DA1" w:rsidRDefault="00151B57" w:rsidP="00151B57">
                  <w:pPr>
                    <w:pStyle w:val="TableParagraph"/>
                    <w:numPr>
                      <w:ilvl w:val="0"/>
                      <w:numId w:val="19"/>
                    </w:numPr>
                    <w:autoSpaceDE w:val="0"/>
                    <w:autoSpaceDN w:val="0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Answer in brief</w:t>
                  </w:r>
                </w:p>
                <w:p w14:paraId="5FDAC6DD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OR</w:t>
                  </w:r>
                </w:p>
                <w:p w14:paraId="670BE4C6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     B)    Answer in brief</w:t>
                  </w:r>
                </w:p>
                <w:p w14:paraId="4E546DA0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3" w:type="dxa"/>
                </w:tcPr>
                <w:p w14:paraId="17FE69F8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8</w:t>
                  </w:r>
                </w:p>
                <w:p w14:paraId="16341694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</w:t>
                  </w:r>
                </w:p>
                <w:p w14:paraId="6752EA2E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51B57" w:rsidRPr="00023DA1" w14:paraId="7351FC74" w14:textId="77777777" w:rsidTr="00C21398">
              <w:trPr>
                <w:trHeight w:val="1104"/>
              </w:trPr>
              <w:tc>
                <w:tcPr>
                  <w:tcW w:w="961" w:type="dxa"/>
                </w:tcPr>
                <w:p w14:paraId="4E20FE97" w14:textId="77777777" w:rsidR="00151B57" w:rsidRPr="00023DA1" w:rsidRDefault="00151B57" w:rsidP="00C21398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Q.2.</w:t>
                  </w:r>
                </w:p>
              </w:tc>
              <w:tc>
                <w:tcPr>
                  <w:tcW w:w="5205" w:type="dxa"/>
                </w:tcPr>
                <w:p w14:paraId="62D3C57D" w14:textId="77777777" w:rsidR="00151B57" w:rsidRPr="00023DA1" w:rsidRDefault="00151B57" w:rsidP="00151B57">
                  <w:pPr>
                    <w:pStyle w:val="TableParagraph"/>
                    <w:numPr>
                      <w:ilvl w:val="0"/>
                      <w:numId w:val="20"/>
                    </w:numPr>
                    <w:autoSpaceDE w:val="0"/>
                    <w:autoSpaceDN w:val="0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Answer in brief</w:t>
                  </w:r>
                </w:p>
                <w:p w14:paraId="714C360E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OR</w:t>
                  </w:r>
                </w:p>
                <w:p w14:paraId="13C2BBA3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     B)    Answer in brief</w:t>
                  </w:r>
                </w:p>
                <w:p w14:paraId="30A51C21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3" w:type="dxa"/>
                </w:tcPr>
                <w:p w14:paraId="4934F581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8</w:t>
                  </w:r>
                </w:p>
                <w:p w14:paraId="0FBB35B3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</w:t>
                  </w:r>
                </w:p>
                <w:p w14:paraId="1C07D3B8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51B57" w:rsidRPr="00023DA1" w14:paraId="5F7D3DBF" w14:textId="77777777" w:rsidTr="00C21398">
              <w:trPr>
                <w:trHeight w:val="1096"/>
              </w:trPr>
              <w:tc>
                <w:tcPr>
                  <w:tcW w:w="961" w:type="dxa"/>
                </w:tcPr>
                <w:p w14:paraId="2B4EDA57" w14:textId="77777777" w:rsidR="00151B57" w:rsidRPr="00023DA1" w:rsidRDefault="00151B57" w:rsidP="00C21398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Q.3.</w:t>
                  </w:r>
                </w:p>
              </w:tc>
              <w:tc>
                <w:tcPr>
                  <w:tcW w:w="5205" w:type="dxa"/>
                </w:tcPr>
                <w:p w14:paraId="0B1AFA2D" w14:textId="77777777" w:rsidR="00151B57" w:rsidRPr="00023DA1" w:rsidRDefault="00151B57" w:rsidP="00151B57">
                  <w:pPr>
                    <w:pStyle w:val="TableParagraph"/>
                    <w:numPr>
                      <w:ilvl w:val="0"/>
                      <w:numId w:val="21"/>
                    </w:numPr>
                    <w:autoSpaceDE w:val="0"/>
                    <w:autoSpaceDN w:val="0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Answer in brief</w:t>
                  </w:r>
                </w:p>
                <w:p w14:paraId="24FC372A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OR</w:t>
                  </w:r>
                </w:p>
                <w:p w14:paraId="7ADCFD2D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  <w:lang w:val="en-IN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     B)    Answer in brief</w:t>
                  </w:r>
                </w:p>
                <w:p w14:paraId="0AE9AD06" w14:textId="77777777" w:rsidR="00151B57" w:rsidRPr="00023DA1" w:rsidRDefault="00151B57" w:rsidP="00C2139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3" w:type="dxa"/>
                </w:tcPr>
                <w:p w14:paraId="419F7474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8</w:t>
                  </w:r>
                </w:p>
                <w:p w14:paraId="1D43659A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</w:t>
                  </w:r>
                </w:p>
                <w:p w14:paraId="3D9D8828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51B57" w:rsidRPr="00023DA1" w14:paraId="35DEA358" w14:textId="77777777" w:rsidTr="00C21398">
              <w:trPr>
                <w:trHeight w:val="556"/>
              </w:trPr>
              <w:tc>
                <w:tcPr>
                  <w:tcW w:w="961" w:type="dxa"/>
                </w:tcPr>
                <w:p w14:paraId="62B6B2B5" w14:textId="77777777" w:rsidR="00151B57" w:rsidRPr="00023DA1" w:rsidRDefault="00151B57" w:rsidP="00C21398">
                  <w:pPr>
                    <w:pStyle w:val="TableParagraph"/>
                    <w:ind w:left="110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Q.4.</w:t>
                  </w:r>
                </w:p>
              </w:tc>
              <w:tc>
                <w:tcPr>
                  <w:tcW w:w="5205" w:type="dxa"/>
                </w:tcPr>
                <w:p w14:paraId="15F2C04B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>Read the following Case Study and answer the questions that follow.</w:t>
                  </w:r>
                </w:p>
              </w:tc>
              <w:tc>
                <w:tcPr>
                  <w:tcW w:w="3083" w:type="dxa"/>
                </w:tcPr>
                <w:p w14:paraId="1CC7BE5C" w14:textId="77777777" w:rsidR="00151B57" w:rsidRPr="00023DA1" w:rsidRDefault="00151B57" w:rsidP="00C21398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023DA1">
                    <w:rPr>
                      <w:rFonts w:hint="cs"/>
                      <w:sz w:val="24"/>
                      <w:szCs w:val="24"/>
                    </w:rPr>
                    <w:t xml:space="preserve"> 6</w:t>
                  </w:r>
                </w:p>
              </w:tc>
            </w:tr>
          </w:tbl>
          <w:p w14:paraId="392D2B3B" w14:textId="77777777" w:rsidR="00151B57" w:rsidRPr="00023DA1" w:rsidRDefault="00151B57" w:rsidP="00C2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03C1F" w14:textId="77777777" w:rsidR="00151B57" w:rsidRPr="00023DA1" w:rsidRDefault="00151B57" w:rsidP="00C21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3773FD3F" w14:textId="77777777" w:rsidR="00151B57" w:rsidRPr="00023DA1" w:rsidRDefault="00151B57" w:rsidP="00151B57">
      <w:pPr>
        <w:rPr>
          <w:rFonts w:ascii="Times New Roman" w:hAnsi="Times New Roman" w:cs="Times New Roman"/>
          <w:sz w:val="24"/>
          <w:szCs w:val="24"/>
        </w:rPr>
      </w:pPr>
    </w:p>
    <w:p w14:paraId="77C7366C" w14:textId="77777777" w:rsidR="00151B57" w:rsidRPr="00023DA1" w:rsidRDefault="00151B57" w:rsidP="00151B57">
      <w:pPr>
        <w:rPr>
          <w:rFonts w:ascii="Times New Roman" w:hAnsi="Times New Roman" w:cs="Times New Roman"/>
          <w:sz w:val="24"/>
          <w:szCs w:val="24"/>
        </w:rPr>
      </w:pPr>
    </w:p>
    <w:p w14:paraId="307FB396" w14:textId="77777777" w:rsidR="00151B57" w:rsidRPr="00023DA1" w:rsidRDefault="00151B57" w:rsidP="00151B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B66C89" w14:textId="77777777" w:rsidR="003D38BF" w:rsidRPr="00151B57" w:rsidRDefault="003D38BF" w:rsidP="003D38BF">
      <w:pPr>
        <w:jc w:val="both"/>
        <w:rPr>
          <w:rFonts w:ascii="Times New Roman" w:hAnsi="Times New Roman" w:cs="Times New Roman" w:hint="cs"/>
          <w:sz w:val="24"/>
          <w:szCs w:val="24"/>
        </w:rPr>
      </w:pPr>
    </w:p>
    <w:p w14:paraId="716E6D47" w14:textId="77777777" w:rsidR="003D38BF" w:rsidRPr="00151B57" w:rsidRDefault="003D38BF" w:rsidP="003D38BF">
      <w:pPr>
        <w:jc w:val="both"/>
        <w:rPr>
          <w:rFonts w:ascii="Times New Roman" w:hAnsi="Times New Roman" w:cs="Times New Roman" w:hint="cs"/>
          <w:sz w:val="24"/>
          <w:szCs w:val="24"/>
        </w:rPr>
      </w:pPr>
    </w:p>
    <w:p w14:paraId="34632EC3" w14:textId="77777777" w:rsidR="003D38BF" w:rsidRPr="00151B57" w:rsidRDefault="003D38BF" w:rsidP="003D38BF">
      <w:pPr>
        <w:jc w:val="both"/>
        <w:rPr>
          <w:rFonts w:ascii="Times New Roman" w:hAnsi="Times New Roman" w:cs="Times New Roman" w:hint="cs"/>
          <w:sz w:val="24"/>
          <w:szCs w:val="24"/>
        </w:rPr>
      </w:pPr>
    </w:p>
    <w:p w14:paraId="5C05B87E" w14:textId="77777777" w:rsidR="003D38BF" w:rsidRPr="00151B57" w:rsidRDefault="003D38BF" w:rsidP="003D38BF">
      <w:pPr>
        <w:jc w:val="both"/>
        <w:rPr>
          <w:rFonts w:ascii="Times New Roman" w:hAnsi="Times New Roman" w:cs="Times New Roman" w:hint="cs"/>
          <w:sz w:val="24"/>
          <w:szCs w:val="24"/>
        </w:rPr>
      </w:pPr>
    </w:p>
    <w:p w14:paraId="12EBB025" w14:textId="36E49DA5" w:rsidR="00211A3D" w:rsidRPr="00151B57" w:rsidRDefault="00211A3D">
      <w:pPr>
        <w:rPr>
          <w:rFonts w:ascii="Times New Roman" w:hAnsi="Times New Roman" w:cs="Times New Roman" w:hint="cs"/>
          <w:sz w:val="24"/>
          <w:szCs w:val="24"/>
        </w:rPr>
      </w:pPr>
    </w:p>
    <w:sectPr w:rsidR="00211A3D" w:rsidRPr="00151B57" w:rsidSect="000A22A0">
      <w:head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A9E9" w14:textId="77777777" w:rsidR="00F17E33" w:rsidRDefault="00F17E33" w:rsidP="00151B57">
      <w:pPr>
        <w:spacing w:after="0" w:line="240" w:lineRule="auto"/>
      </w:pPr>
      <w:r>
        <w:separator/>
      </w:r>
    </w:p>
  </w:endnote>
  <w:endnote w:type="continuationSeparator" w:id="0">
    <w:p w14:paraId="4CEE4056" w14:textId="77777777" w:rsidR="00F17E33" w:rsidRDefault="00F17E33" w:rsidP="0015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D020" w14:textId="77777777" w:rsidR="00F17E33" w:rsidRDefault="00F17E33" w:rsidP="00151B57">
      <w:pPr>
        <w:spacing w:after="0" w:line="240" w:lineRule="auto"/>
      </w:pPr>
      <w:r>
        <w:separator/>
      </w:r>
    </w:p>
  </w:footnote>
  <w:footnote w:type="continuationSeparator" w:id="0">
    <w:p w14:paraId="413D4C7C" w14:textId="77777777" w:rsidR="00F17E33" w:rsidRDefault="00F17E33" w:rsidP="0015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39FF" w14:textId="130C4F49" w:rsidR="00151B57" w:rsidRPr="00151B57" w:rsidRDefault="00151B57" w:rsidP="00151B57">
    <w:pPr>
      <w:pStyle w:val="Default"/>
      <w:jc w:val="center"/>
      <w:rPr>
        <w:rFonts w:eastAsia="Times New Roman"/>
        <w:color w:val="000000" w:themeColor="text1"/>
        <w:sz w:val="28"/>
        <w:szCs w:val="28"/>
        <w:lang w:val="en-US"/>
      </w:rPr>
    </w:pPr>
    <w:r w:rsidRPr="00151B57">
      <w:rPr>
        <w:rFonts w:eastAsia="Times New Roman"/>
        <w:b/>
        <w:bCs/>
        <w:color w:val="000000" w:themeColor="text1"/>
        <w:sz w:val="28"/>
        <w:szCs w:val="28"/>
        <w:u w:val="single"/>
      </w:rPr>
      <w:t xml:space="preserve">SVKM’s </w:t>
    </w:r>
    <w:proofErr w:type="spellStart"/>
    <w:r w:rsidRPr="00151B57">
      <w:rPr>
        <w:rFonts w:eastAsia="Times New Roman"/>
        <w:b/>
        <w:bCs/>
        <w:color w:val="000000" w:themeColor="text1"/>
        <w:sz w:val="28"/>
        <w:szCs w:val="28"/>
        <w:u w:val="single"/>
      </w:rPr>
      <w:t>Narsee</w:t>
    </w:r>
    <w:proofErr w:type="spellEnd"/>
    <w:r w:rsidRPr="00151B57">
      <w:rPr>
        <w:rFonts w:eastAsia="Times New Roman"/>
        <w:b/>
        <w:bCs/>
        <w:color w:val="000000" w:themeColor="text1"/>
        <w:sz w:val="28"/>
        <w:szCs w:val="28"/>
        <w:u w:val="single"/>
      </w:rPr>
      <w:t xml:space="preserve"> </w:t>
    </w:r>
    <w:proofErr w:type="spellStart"/>
    <w:r w:rsidRPr="00151B57">
      <w:rPr>
        <w:rFonts w:eastAsia="Times New Roman"/>
        <w:b/>
        <w:bCs/>
        <w:color w:val="000000" w:themeColor="text1"/>
        <w:sz w:val="28"/>
        <w:szCs w:val="28"/>
        <w:u w:val="single"/>
      </w:rPr>
      <w:t>Monjee</w:t>
    </w:r>
    <w:proofErr w:type="spellEnd"/>
    <w:r w:rsidRPr="00151B57">
      <w:rPr>
        <w:rFonts w:eastAsia="Times New Roman"/>
        <w:b/>
        <w:bCs/>
        <w:color w:val="000000" w:themeColor="text1"/>
        <w:sz w:val="28"/>
        <w:szCs w:val="28"/>
        <w:u w:val="single"/>
      </w:rPr>
      <w:t xml:space="preserve"> College of Commerce &amp; Economics</w:t>
    </w:r>
  </w:p>
  <w:p w14:paraId="10B5DDEC" w14:textId="77777777" w:rsidR="00151B57" w:rsidRDefault="0015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A3C"/>
    <w:multiLevelType w:val="hybridMultilevel"/>
    <w:tmpl w:val="49165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280A"/>
    <w:multiLevelType w:val="hybridMultilevel"/>
    <w:tmpl w:val="87CAEC64"/>
    <w:lvl w:ilvl="0" w:tplc="1F461B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D106C"/>
    <w:multiLevelType w:val="hybridMultilevel"/>
    <w:tmpl w:val="447C959C"/>
    <w:lvl w:ilvl="0" w:tplc="5C269A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B5DFD"/>
    <w:multiLevelType w:val="hybridMultilevel"/>
    <w:tmpl w:val="F5D0C4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3A81"/>
    <w:multiLevelType w:val="hybridMultilevel"/>
    <w:tmpl w:val="34E0FEB0"/>
    <w:lvl w:ilvl="0" w:tplc="123002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7769E"/>
    <w:multiLevelType w:val="hybridMultilevel"/>
    <w:tmpl w:val="A4EA4FBC"/>
    <w:lvl w:ilvl="0" w:tplc="67D496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135A2"/>
    <w:multiLevelType w:val="hybridMultilevel"/>
    <w:tmpl w:val="C310C424"/>
    <w:lvl w:ilvl="0" w:tplc="A9CC89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31288"/>
    <w:multiLevelType w:val="hybridMultilevel"/>
    <w:tmpl w:val="B3DA6104"/>
    <w:lvl w:ilvl="0" w:tplc="78C0F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6AFD"/>
    <w:multiLevelType w:val="hybridMultilevel"/>
    <w:tmpl w:val="C512CF56"/>
    <w:lvl w:ilvl="0" w:tplc="E4CE64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C25A7"/>
    <w:multiLevelType w:val="hybridMultilevel"/>
    <w:tmpl w:val="B9D4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333D"/>
    <w:multiLevelType w:val="hybridMultilevel"/>
    <w:tmpl w:val="27AAF25A"/>
    <w:lvl w:ilvl="0" w:tplc="A386DB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542A63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5D028F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39C66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BA4D7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E0A37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95C68C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2747B5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19A630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74CC0"/>
    <w:multiLevelType w:val="hybridMultilevel"/>
    <w:tmpl w:val="52EA3830"/>
    <w:lvl w:ilvl="0" w:tplc="69460E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2704C"/>
    <w:multiLevelType w:val="hybridMultilevel"/>
    <w:tmpl w:val="691017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57C4B"/>
    <w:multiLevelType w:val="hybridMultilevel"/>
    <w:tmpl w:val="691017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749EE"/>
    <w:multiLevelType w:val="hybridMultilevel"/>
    <w:tmpl w:val="527E3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015BA"/>
    <w:multiLevelType w:val="hybridMultilevel"/>
    <w:tmpl w:val="FABA4A02"/>
    <w:lvl w:ilvl="0" w:tplc="1222E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4850"/>
    <w:multiLevelType w:val="hybridMultilevel"/>
    <w:tmpl w:val="E2E87A74"/>
    <w:lvl w:ilvl="0" w:tplc="ED92B1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146DBB"/>
    <w:multiLevelType w:val="hybridMultilevel"/>
    <w:tmpl w:val="A75AC3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47204"/>
    <w:multiLevelType w:val="multilevel"/>
    <w:tmpl w:val="862A5F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01F9E"/>
    <w:multiLevelType w:val="hybridMultilevel"/>
    <w:tmpl w:val="0470BCE2"/>
    <w:lvl w:ilvl="0" w:tplc="FC4C81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A60A48"/>
    <w:multiLevelType w:val="hybridMultilevel"/>
    <w:tmpl w:val="CD68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8941">
    <w:abstractNumId w:val="13"/>
  </w:num>
  <w:num w:numId="2" w16cid:durableId="1992367317">
    <w:abstractNumId w:val="17"/>
  </w:num>
  <w:num w:numId="3" w16cid:durableId="1402488357">
    <w:abstractNumId w:val="14"/>
  </w:num>
  <w:num w:numId="4" w16cid:durableId="777407939">
    <w:abstractNumId w:val="12"/>
  </w:num>
  <w:num w:numId="5" w16cid:durableId="128399954">
    <w:abstractNumId w:val="3"/>
  </w:num>
  <w:num w:numId="6" w16cid:durableId="395474860">
    <w:abstractNumId w:val="8"/>
  </w:num>
  <w:num w:numId="7" w16cid:durableId="1625578245">
    <w:abstractNumId w:val="19"/>
  </w:num>
  <w:num w:numId="8" w16cid:durableId="613439426">
    <w:abstractNumId w:val="4"/>
  </w:num>
  <w:num w:numId="9" w16cid:durableId="44063675">
    <w:abstractNumId w:val="2"/>
  </w:num>
  <w:num w:numId="10" w16cid:durableId="1895509708">
    <w:abstractNumId w:val="1"/>
  </w:num>
  <w:num w:numId="11" w16cid:durableId="41908219">
    <w:abstractNumId w:val="16"/>
  </w:num>
  <w:num w:numId="12" w16cid:durableId="733702643">
    <w:abstractNumId w:val="5"/>
  </w:num>
  <w:num w:numId="13" w16cid:durableId="1671760873">
    <w:abstractNumId w:val="6"/>
  </w:num>
  <w:num w:numId="14" w16cid:durableId="614749295">
    <w:abstractNumId w:val="11"/>
  </w:num>
  <w:num w:numId="15" w16cid:durableId="1738433927">
    <w:abstractNumId w:val="0"/>
  </w:num>
  <w:num w:numId="16" w16cid:durableId="756484269">
    <w:abstractNumId w:val="18"/>
  </w:num>
  <w:num w:numId="17" w16cid:durableId="1706058451">
    <w:abstractNumId w:val="20"/>
  </w:num>
  <w:num w:numId="18" w16cid:durableId="1759912005">
    <w:abstractNumId w:val="9"/>
  </w:num>
  <w:num w:numId="19" w16cid:durableId="1485704672">
    <w:abstractNumId w:val="10"/>
  </w:num>
  <w:num w:numId="20" w16cid:durableId="123043337">
    <w:abstractNumId w:val="15"/>
  </w:num>
  <w:num w:numId="21" w16cid:durableId="40138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BF"/>
    <w:rsid w:val="00015539"/>
    <w:rsid w:val="000B3079"/>
    <w:rsid w:val="00151B57"/>
    <w:rsid w:val="00211A3D"/>
    <w:rsid w:val="003D38BF"/>
    <w:rsid w:val="00530090"/>
    <w:rsid w:val="005E6326"/>
    <w:rsid w:val="00AF3B3B"/>
    <w:rsid w:val="00C762D5"/>
    <w:rsid w:val="00CF3E3E"/>
    <w:rsid w:val="00F17E33"/>
    <w:rsid w:val="057DD3CA"/>
    <w:rsid w:val="1212B776"/>
    <w:rsid w:val="1E330210"/>
    <w:rsid w:val="5A8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B9ED"/>
  <w15:chartTrackingRefBased/>
  <w15:docId w15:val="{0048D1CD-2FBB-4750-A53C-78C86C7F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BF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B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8BF"/>
    <w:pPr>
      <w:ind w:left="720"/>
      <w:contextualSpacing/>
    </w:pPr>
  </w:style>
  <w:style w:type="table" w:styleId="TableGrid">
    <w:name w:val="Table Grid"/>
    <w:basedOn w:val="TableNormal"/>
    <w:uiPriority w:val="39"/>
    <w:rsid w:val="003D38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BF"/>
  </w:style>
  <w:style w:type="paragraph" w:styleId="Footer">
    <w:name w:val="footer"/>
    <w:basedOn w:val="Normal"/>
    <w:link w:val="FooterChar"/>
    <w:uiPriority w:val="99"/>
    <w:unhideWhenUsed/>
    <w:rsid w:val="003D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BF"/>
  </w:style>
  <w:style w:type="paragraph" w:customStyle="1" w:styleId="TableParagraph">
    <w:name w:val="Table Paragraph"/>
    <w:basedOn w:val="Normal"/>
    <w:uiPriority w:val="1"/>
    <w:qFormat/>
    <w:rsid w:val="1212B776"/>
    <w:pPr>
      <w:widowControl w:val="0"/>
      <w:spacing w:after="0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1B5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1"/>
    <w:qFormat/>
    <w:rsid w:val="00151B5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1B57"/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Bagwe VisFac</dc:creator>
  <cp:keywords/>
  <dc:description/>
  <cp:lastModifiedBy>ba121</cp:lastModifiedBy>
  <cp:revision>6</cp:revision>
  <dcterms:created xsi:type="dcterms:W3CDTF">2023-06-09T18:52:00Z</dcterms:created>
  <dcterms:modified xsi:type="dcterms:W3CDTF">2023-06-26T04:44:00Z</dcterms:modified>
</cp:coreProperties>
</file>