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398"/>
        <w:gridCol w:w="1291"/>
        <w:gridCol w:w="1411"/>
        <w:gridCol w:w="743"/>
        <w:gridCol w:w="286"/>
        <w:gridCol w:w="1612"/>
        <w:gridCol w:w="3014"/>
      </w:tblGrid>
      <w:tr w:rsidR="00892A8D" w:rsidRPr="009109F3" w14:paraId="76EA9A1E" w14:textId="77777777" w:rsidTr="00CB6AFE">
        <w:trPr>
          <w:trHeight w:val="565"/>
        </w:trPr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5CB9" w14:textId="0552DDE8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6342305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Program: </w:t>
            </w:r>
            <w:r w:rsidRPr="0091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0D3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achelor of </w:t>
            </w:r>
            <w:r w:rsidRPr="0091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</w:t>
            </w:r>
            <w:r w:rsidR="000D3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merce (Economics</w:t>
            </w:r>
            <w:r w:rsidR="00551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Analytics</w:t>
            </w:r>
            <w:r w:rsidR="000D38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F083" w14:textId="6D407784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Semester: I</w:t>
            </w:r>
          </w:p>
        </w:tc>
      </w:tr>
      <w:tr w:rsidR="00892A8D" w:rsidRPr="009109F3" w14:paraId="71B3E2B4" w14:textId="77777777" w:rsidTr="00551FCA">
        <w:trPr>
          <w:trHeight w:val="721"/>
        </w:trPr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276A82" w14:textId="1BE682AA" w:rsidR="00892A8D" w:rsidRPr="00551FCA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:</w:t>
            </w:r>
            <w:proofErr w:type="gramEnd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Course : </w:t>
            </w:r>
            <w:r w:rsidR="005F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Business </w:t>
            </w:r>
            <w:r w:rsidRPr="00551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Mathemat</w:t>
            </w:r>
            <w:r w:rsidR="005F2F98" w:rsidRPr="00551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ics</w:t>
            </w:r>
          </w:p>
          <w:p w14:paraId="002DCF94" w14:textId="1ECE955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51F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Academic Year:  202</w:t>
            </w:r>
            <w:r w:rsidR="005F2F98" w:rsidRPr="00551F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551F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-202</w:t>
            </w:r>
            <w:r w:rsidR="005F2F98" w:rsidRPr="00551F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551F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105C7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C79929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4B711D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0B8" w14:textId="05CD46B6" w:rsidR="00892A8D" w:rsidRDefault="00892A8D" w:rsidP="00CB6AFE">
            <w:pPr>
              <w:spacing w:after="0" w:line="240" w:lineRule="auto"/>
              <w:rPr>
                <w:b/>
                <w:bCs/>
                <w:color w:val="000000"/>
                <w:lang w:val="en-IN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Code:</w:t>
            </w:r>
          </w:p>
          <w:p w14:paraId="0B6E3E00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D4099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A8D" w:rsidRPr="009109F3" w14:paraId="12703D5B" w14:textId="77777777" w:rsidTr="00CB6AFE">
        <w:trPr>
          <w:trHeight w:val="572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0B47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66E40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="00892A8D" w:rsidRPr="009109F3" w14:paraId="45376E41" w14:textId="77777777" w:rsidTr="00CB6AFE">
        <w:trPr>
          <w:trHeight w:val="11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E970F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13D5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B61B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20F3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B669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Continuous Assessment (ICA)</w:t>
            </w:r>
          </w:p>
          <w:p w14:paraId="635CB375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5D7D1F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End Examinations (TEE)</w:t>
            </w:r>
          </w:p>
          <w:p w14:paraId="7B96047F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</w:tr>
      <w:tr w:rsidR="00892A8D" w:rsidRPr="009109F3" w14:paraId="2A328AC4" w14:textId="77777777" w:rsidTr="00CB6AFE">
        <w:trPr>
          <w:trHeight w:val="13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7FAA" w14:textId="387B7BAB" w:rsidR="00892A8D" w:rsidRPr="009109F3" w:rsidRDefault="005F2F98" w:rsidP="00CB6AF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49C" w14:textId="77777777" w:rsidR="00892A8D" w:rsidRPr="009109F3" w:rsidRDefault="00892A8D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2539" w14:textId="3DB0FD5A" w:rsidR="00892A8D" w:rsidRPr="009109F3" w:rsidRDefault="003869F3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B94C" w14:textId="74C1E419" w:rsidR="00892A8D" w:rsidRPr="009109F3" w:rsidRDefault="00892A8D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2F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7E4B" w14:textId="54909A4B" w:rsidR="00892A8D" w:rsidRPr="009109F3" w:rsidRDefault="00892A8D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A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A317" w14:textId="35942937" w:rsidR="00892A8D" w:rsidRPr="009109F3" w:rsidRDefault="00B55A03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92A8D"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</w:tr>
      <w:tr w:rsidR="00892A8D" w:rsidRPr="009109F3" w14:paraId="57D224F3" w14:textId="77777777" w:rsidTr="00CB6AFE">
        <w:trPr>
          <w:trHeight w:val="194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8"/>
              <w:gridCol w:w="2750"/>
              <w:gridCol w:w="3833"/>
            </w:tblGrid>
            <w:tr w:rsidR="00892A8D" w:rsidRPr="009109F3" w14:paraId="23E1B863" w14:textId="77777777" w:rsidTr="00CB6AFE">
              <w:trPr>
                <w:trHeight w:val="645"/>
                <w:jc w:val="center"/>
              </w:trPr>
              <w:tc>
                <w:tcPr>
                  <w:tcW w:w="10761" w:type="dxa"/>
                  <w:gridSpan w:val="3"/>
                  <w:shd w:val="clear" w:color="auto" w:fill="auto"/>
                </w:tcPr>
                <w:p w14:paraId="700250C6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Internal Component</w:t>
                  </w:r>
                </w:p>
              </w:tc>
            </w:tr>
            <w:tr w:rsidR="00892A8D" w:rsidRPr="009109F3" w14:paraId="3B72D436" w14:textId="77777777" w:rsidTr="00CB6AFE">
              <w:trPr>
                <w:trHeight w:val="626"/>
                <w:jc w:val="center"/>
              </w:trPr>
              <w:tc>
                <w:tcPr>
                  <w:tcW w:w="4178" w:type="dxa"/>
                  <w:shd w:val="clear" w:color="auto" w:fill="auto"/>
                </w:tcPr>
                <w:p w14:paraId="256B7C91" w14:textId="1988CFF8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Class Test (Duration </w:t>
                  </w:r>
                  <w:r w:rsidR="001470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Mins)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14:paraId="27968EE9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Projects / Assignments</w:t>
                  </w:r>
                </w:p>
              </w:tc>
              <w:tc>
                <w:tcPr>
                  <w:tcW w:w="3832" w:type="dxa"/>
                  <w:shd w:val="clear" w:color="auto" w:fill="auto"/>
                </w:tcPr>
                <w:p w14:paraId="55F53804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 Participation</w:t>
                  </w:r>
                </w:p>
              </w:tc>
            </w:tr>
            <w:tr w:rsidR="00892A8D" w:rsidRPr="009109F3" w14:paraId="047B90D8" w14:textId="77777777" w:rsidTr="00CB6AFE">
              <w:trPr>
                <w:trHeight w:val="626"/>
                <w:jc w:val="center"/>
              </w:trPr>
              <w:tc>
                <w:tcPr>
                  <w:tcW w:w="4178" w:type="dxa"/>
                  <w:shd w:val="clear" w:color="auto" w:fill="auto"/>
                </w:tcPr>
                <w:p w14:paraId="3F43DE87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Marks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14:paraId="29BCC2C0" w14:textId="1CADE36A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B55A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Marks</w:t>
                  </w:r>
                </w:p>
              </w:tc>
              <w:tc>
                <w:tcPr>
                  <w:tcW w:w="3832" w:type="dxa"/>
                  <w:shd w:val="clear" w:color="auto" w:fill="auto"/>
                </w:tcPr>
                <w:p w14:paraId="49881432" w14:textId="77777777" w:rsidR="00892A8D" w:rsidRPr="009109F3" w:rsidRDefault="00892A8D" w:rsidP="00CB6AF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1370574F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A8D" w:rsidRPr="009109F3" w14:paraId="0F206C56" w14:textId="77777777" w:rsidTr="00CB6AFE">
        <w:trPr>
          <w:trHeight w:val="139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6169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gramStart"/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Objectives :</w:t>
            </w:r>
            <w:proofErr w:type="gramEnd"/>
          </w:p>
          <w:p w14:paraId="4205B889" w14:textId="0B099563" w:rsidR="00892A8D" w:rsidRPr="009109F3" w:rsidRDefault="00892A8D" w:rsidP="00892A8D">
            <w:pPr>
              <w:pStyle w:val="ListParagraph"/>
              <w:numPr>
                <w:ilvl w:val="0"/>
                <w:numId w:val="1"/>
              </w:numPr>
              <w:spacing w:after="0"/>
              <w:ind w:left="436" w:hanging="283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provide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overview to the students with the basic concepts involved in Mathematics</w:t>
            </w:r>
            <w:r w:rsidR="006A0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52CDE" w14:textId="77777777" w:rsidR="00892A8D" w:rsidRPr="009109F3" w:rsidRDefault="00892A8D" w:rsidP="00CB6AFE">
            <w:pPr>
              <w:pStyle w:val="ListParagraph"/>
              <w:spacing w:after="0"/>
              <w:ind w:left="436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0173D54" w14:textId="79F65E8E" w:rsidR="00892A8D" w:rsidRPr="009109F3" w:rsidRDefault="00892A8D" w:rsidP="00892A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6" w:right="-39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To apply the basics of Mathematical skills which are imperative in Economics and Management.</w:t>
            </w:r>
          </w:p>
          <w:p w14:paraId="5698A2F2" w14:textId="77777777" w:rsidR="00892A8D" w:rsidRPr="009109F3" w:rsidRDefault="00892A8D" w:rsidP="00CB6AF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6" w:right="-392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1654" w14:textId="77777777" w:rsidR="00892A8D" w:rsidRPr="009109F3" w:rsidRDefault="00892A8D" w:rsidP="00CB6AF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D" w:rsidRPr="009109F3" w14:paraId="4A4E8BFF" w14:textId="77777777" w:rsidTr="00CB6AFE">
        <w:trPr>
          <w:trHeight w:val="139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CE38" w14:textId="77777777" w:rsidR="00892A8D" w:rsidRPr="009109F3" w:rsidRDefault="00892A8D" w:rsidP="00CB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gramStart"/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Outcomes :</w:t>
            </w:r>
            <w:proofErr w:type="gramEnd"/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hAnsi="Times New Roman" w:cs="Times New Roman"/>
                <w:bCs/>
                <w:sz w:val="24"/>
                <w:szCs w:val="24"/>
              </w:rPr>
              <w:t>After completion of the course, s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tudents would be able to:</w:t>
            </w:r>
          </w:p>
          <w:p w14:paraId="233C3647" w14:textId="77777777" w:rsidR="00892A8D" w:rsidRPr="009109F3" w:rsidRDefault="00892A8D" w:rsidP="00892A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Illustrate the basic concepts of Share Market and Mutual Funds.</w:t>
            </w:r>
          </w:p>
          <w:p w14:paraId="541E4D07" w14:textId="77777777" w:rsidR="00892A8D" w:rsidRPr="009109F3" w:rsidRDefault="00892A8D" w:rsidP="00892A8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Illustrate the knowledge of Maxima, Minima and applications in Economics</w:t>
            </w:r>
          </w:p>
          <w:p w14:paraId="297DE4C7" w14:textId="77777777" w:rsidR="00892A8D" w:rsidRPr="009109F3" w:rsidRDefault="00892A8D" w:rsidP="00892A8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understand the various issues involved in the collection, analysis and arriving at conclusive</w:t>
            </w:r>
          </w:p>
          <w:p w14:paraId="5DBE7AF6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Decisions regarding quantitative data.</w:t>
            </w:r>
          </w:p>
          <w:p w14:paraId="4F74AE46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A8D" w:rsidRPr="009109F3" w14:paraId="1B7B9329" w14:textId="77777777" w:rsidTr="00CB6AFE">
        <w:trPr>
          <w:trHeight w:val="6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83F0" w14:textId="77777777" w:rsidR="00892A8D" w:rsidRPr="009109F3" w:rsidRDefault="00892A8D" w:rsidP="00CB6A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Pedagogy:</w:t>
            </w:r>
          </w:p>
          <w:p w14:paraId="189B60E9" w14:textId="77777777" w:rsidR="00892A8D" w:rsidRPr="009109F3" w:rsidRDefault="00892A8D" w:rsidP="00CB6A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The objective of the course is to encourage students to learn and appreciate the use of the various tools of Mathematics and Statistical Techniques with regard to scient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ific management in businesses.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Hence,</w:t>
            </w:r>
          </w:p>
          <w:p w14:paraId="1BE19281" w14:textId="77777777" w:rsidR="00892A8D" w:rsidRPr="009109F3" w:rsidRDefault="00892A8D" w:rsidP="00892A8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Adaptive teaching methods.</w:t>
            </w:r>
          </w:p>
          <w:p w14:paraId="37BE19C2" w14:textId="77777777" w:rsidR="00892A8D" w:rsidRPr="009109F3" w:rsidRDefault="00892A8D" w:rsidP="00892A8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To invoke Computational thinking in problem solving.</w:t>
            </w:r>
          </w:p>
          <w:p w14:paraId="12EEF87A" w14:textId="77777777" w:rsidR="00892A8D" w:rsidRPr="009109F3" w:rsidRDefault="00892A8D" w:rsidP="00892A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eastAsia="CIDFont+F4" w:hAnsi="Times New Roman" w:cs="Times New Roman"/>
                <w:sz w:val="24"/>
                <w:szCs w:val="24"/>
              </w:rPr>
              <w:t>Classroom session with applications in MS-excel in Tutorial Lecture.</w:t>
            </w:r>
          </w:p>
          <w:p w14:paraId="74BF215B" w14:textId="77777777" w:rsidR="00892A8D" w:rsidRPr="009109F3" w:rsidRDefault="00892A8D" w:rsidP="00892A8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Students would be given project/field work for better understanding of the concepts.</w:t>
            </w:r>
          </w:p>
          <w:p w14:paraId="636F935F" w14:textId="77777777" w:rsidR="00892A8D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59255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D" w:rsidRPr="009109F3" w14:paraId="5D999148" w14:textId="77777777" w:rsidTr="00CB6AFE">
        <w:trPr>
          <w:trHeight w:val="497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3BEC" w14:textId="77777777" w:rsidR="00892A8D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CB722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Syllabus: </w:t>
            </w:r>
            <w:proofErr w:type="gramStart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per</w:t>
            </w:r>
            <w:proofErr w:type="gramEnd"/>
            <w:r w:rsidRPr="00910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session plan )</w:t>
            </w:r>
          </w:p>
          <w:p w14:paraId="37DA6A7E" w14:textId="3E734326" w:rsidR="00892A8D" w:rsidRPr="00FF7DF9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Session Outline </w:t>
            </w:r>
            <w:proofErr w:type="gramStart"/>
            <w:r w:rsidRPr="00910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</w:t>
            </w:r>
            <w:proofErr w:type="gramEnd"/>
            <w:r w:rsidRPr="009109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D38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Business Mathematics</w:t>
            </w:r>
          </w:p>
          <w:p w14:paraId="51344721" w14:textId="4CF9A274" w:rsidR="00892A8D" w:rsidRPr="009109F3" w:rsidRDefault="00892A8D" w:rsidP="00CB6AFE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lecture session would be of one hour duration </w:t>
            </w:r>
            <w:r w:rsidRPr="00910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0D38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910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 sessions)</w:t>
            </w:r>
          </w:p>
        </w:tc>
      </w:tr>
    </w:tbl>
    <w:p w14:paraId="67675E41" w14:textId="77777777" w:rsidR="00892A8D" w:rsidRPr="009109F3" w:rsidRDefault="00892A8D" w:rsidP="00892A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5505"/>
        <w:gridCol w:w="1465"/>
        <w:gridCol w:w="945"/>
        <w:gridCol w:w="1559"/>
      </w:tblGrid>
      <w:tr w:rsidR="00892A8D" w:rsidRPr="009109F3" w14:paraId="4199441A" w14:textId="77777777" w:rsidTr="00CB6AFE">
        <w:trPr>
          <w:jc w:val="center"/>
        </w:trPr>
        <w:tc>
          <w:tcPr>
            <w:tcW w:w="1011" w:type="dxa"/>
          </w:tcPr>
          <w:p w14:paraId="0397E16C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F9EBC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97C79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5505" w:type="dxa"/>
          </w:tcPr>
          <w:p w14:paraId="39D8F045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65764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36662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465" w:type="dxa"/>
            <w:vAlign w:val="center"/>
          </w:tcPr>
          <w:p w14:paraId="770B62EA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E9662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Wise Pedagogy Used</w:t>
            </w:r>
          </w:p>
        </w:tc>
        <w:tc>
          <w:tcPr>
            <w:tcW w:w="945" w:type="dxa"/>
          </w:tcPr>
          <w:p w14:paraId="183BEC52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5BA8A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Wise</w:t>
            </w:r>
          </w:p>
          <w:p w14:paraId="0132152E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59" w:type="dxa"/>
          </w:tcPr>
          <w:p w14:paraId="79633F67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44D60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Module Wise Reference Books</w:t>
            </w:r>
          </w:p>
        </w:tc>
      </w:tr>
      <w:tr w:rsidR="00892A8D" w:rsidRPr="009109F3" w14:paraId="56DF11B9" w14:textId="77777777" w:rsidTr="00CB6AFE">
        <w:trPr>
          <w:trHeight w:val="598"/>
          <w:jc w:val="center"/>
        </w:trPr>
        <w:tc>
          <w:tcPr>
            <w:tcW w:w="1011" w:type="dxa"/>
            <w:vAlign w:val="center"/>
          </w:tcPr>
          <w:p w14:paraId="2FD66666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5505" w:type="dxa"/>
            <w:vAlign w:val="center"/>
          </w:tcPr>
          <w:p w14:paraId="4F231F6F" w14:textId="77777777" w:rsidR="00892A8D" w:rsidRPr="009109F3" w:rsidRDefault="00892A8D" w:rsidP="00CB6AFE">
            <w:pPr>
              <w:spacing w:line="238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Shares and Mutual Funds</w:t>
            </w:r>
          </w:p>
          <w:p w14:paraId="1179D100" w14:textId="77777777" w:rsidR="00892A8D" w:rsidRPr="009109F3" w:rsidRDefault="00892A8D" w:rsidP="00892A8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0" w:line="238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Shares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lue</w:t>
            </w:r>
            <w:proofErr w:type="gramEnd"/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idend,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ity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shares,</w:t>
            </w:r>
          </w:p>
          <w:p w14:paraId="0953A127" w14:textId="77777777" w:rsidR="00892A8D" w:rsidRPr="009109F3" w:rsidRDefault="00892A8D" w:rsidP="00CB6AFE">
            <w:pPr>
              <w:pStyle w:val="ListParagraph"/>
              <w:tabs>
                <w:tab w:val="left" w:pos="720"/>
              </w:tabs>
              <w:spacing w:line="238" w:lineRule="auto"/>
              <w:ind w:left="718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ential shares, bon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shares, Right issue of Share, Split and Consolidation.</w:t>
            </w:r>
          </w:p>
          <w:p w14:paraId="685A18D3" w14:textId="77777777" w:rsidR="00892A8D" w:rsidRPr="009109F3" w:rsidRDefault="00892A8D" w:rsidP="00CB6AFE">
            <w:pPr>
              <w:tabs>
                <w:tab w:val="left" w:pos="720"/>
              </w:tabs>
              <w:spacing w:before="42"/>
              <w:ind w:left="720" w:right="34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Mutual</w:t>
            </w: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</w:t>
            </w:r>
            <w:r w:rsidRPr="009109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types of Mutual funds,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lation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dering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 load,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vidend,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.A.V.)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exit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load.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Averaging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price under the 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yste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atic Investment Plan (S.I.P.) systematic withdrawal plan (S.W.P.).</w:t>
            </w:r>
          </w:p>
        </w:tc>
        <w:tc>
          <w:tcPr>
            <w:tcW w:w="1465" w:type="dxa"/>
            <w:vAlign w:val="center"/>
          </w:tcPr>
          <w:p w14:paraId="637757AD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Classroom sessions with computational thinking.</w:t>
            </w:r>
          </w:p>
        </w:tc>
        <w:tc>
          <w:tcPr>
            <w:tcW w:w="945" w:type="dxa"/>
            <w:vAlign w:val="center"/>
          </w:tcPr>
          <w:p w14:paraId="746B7FCE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7+8</w:t>
            </w:r>
          </w:p>
        </w:tc>
        <w:tc>
          <w:tcPr>
            <w:tcW w:w="1559" w:type="dxa"/>
            <w:vAlign w:val="center"/>
          </w:tcPr>
          <w:p w14:paraId="5B12FA9E" w14:textId="77777777" w:rsidR="00892A8D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1.Financial Mathematics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Prarthana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Shahi.(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Ane’s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Edition)</w:t>
            </w:r>
          </w:p>
          <w:p w14:paraId="0225781D" w14:textId="77777777" w:rsidR="00892A8D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2.Business mathematics and statistics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R.Nikam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7D958C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D" w:rsidRPr="009109F3" w14:paraId="031B831F" w14:textId="77777777" w:rsidTr="00CB6AFE">
        <w:trPr>
          <w:jc w:val="center"/>
        </w:trPr>
        <w:tc>
          <w:tcPr>
            <w:tcW w:w="1011" w:type="dxa"/>
            <w:vAlign w:val="center"/>
          </w:tcPr>
          <w:p w14:paraId="46B7CC56" w14:textId="30D8C284" w:rsidR="00892A8D" w:rsidRPr="009109F3" w:rsidRDefault="000C5C40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05" w:type="dxa"/>
            <w:vAlign w:val="center"/>
          </w:tcPr>
          <w:p w14:paraId="1426C8D3" w14:textId="77777777" w:rsidR="00892A8D" w:rsidRDefault="00892A8D" w:rsidP="00CB6A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F3085E" w14:textId="58EFB045" w:rsidR="00892A8D" w:rsidRPr="009109F3" w:rsidRDefault="00892A8D" w:rsidP="00CB6AFE">
            <w:pPr>
              <w:autoSpaceDE w:val="0"/>
              <w:autoSpaceDN w:val="0"/>
              <w:adjustRightInd w:val="0"/>
              <w:spacing w:after="0"/>
              <w:rPr>
                <w:rFonts w:ascii="Times New Roman" w:eastAsia="CIDFont+F4" w:hAnsi="Times New Roman" w:cs="Times New Roman"/>
                <w:b/>
                <w:sz w:val="24"/>
                <w:szCs w:val="24"/>
                <w:highlight w:val="yellow"/>
              </w:rPr>
            </w:pP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Derivative of functions</w:t>
            </w:r>
            <w:r w:rsidR="00744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and </w:t>
            </w:r>
            <w:proofErr w:type="gramStart"/>
            <w:r w:rsidRPr="00910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Applications :</w:t>
            </w:r>
            <w:proofErr w:type="gramEnd"/>
          </w:p>
          <w:p w14:paraId="3C94BD17" w14:textId="77777777" w:rsidR="00892A8D" w:rsidRPr="00A811C2" w:rsidRDefault="00892A8D" w:rsidP="00892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Functions: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proofErr w:type="gram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functions  and</w:t>
            </w:r>
            <w:proofErr w:type="gram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 Types of Functions: Explicit, Implicit, Single valued, Multi valued, constant, polynomial, Exponential and logarithmic (concepts only) Functions in Economics: Demand function, Supply Function, Cost Function, Total Revenue function, Profit Function</w:t>
            </w:r>
          </w:p>
          <w:p w14:paraId="3126E503" w14:textId="77777777" w:rsidR="00892A8D" w:rsidRPr="009109F3" w:rsidRDefault="00892A8D" w:rsidP="00CB6A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C6CC5" w14:textId="77777777" w:rsidR="00892A8D" w:rsidRPr="00A811C2" w:rsidRDefault="00892A8D" w:rsidP="00892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Derivatives: </w:t>
            </w: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Derivatives as rate Measure: Derivatives of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position w:val="11"/>
                  <w:sz w:val="24"/>
                  <w:szCs w:val="24"/>
                </w:rPr>
                <m:t>n,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 e</m:t>
              </m:r>
              <m:r>
                <w:rPr>
                  <w:rFonts w:ascii="Cambria Math" w:eastAsia="Times New Roman" w:hAnsi="Cambria Math" w:cs="Times New Roman"/>
                  <w:color w:val="000000"/>
                  <w:position w:val="11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, a</m:t>
              </m:r>
              <m:r>
                <w:rPr>
                  <w:rFonts w:ascii="Cambria Math" w:eastAsia="Times New Roman" w:hAnsi="Cambria Math" w:cs="Times New Roman"/>
                  <w:color w:val="000000"/>
                  <w:spacing w:val="1"/>
                  <w:position w:val="11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, log x .</m:t>
              </m:r>
            </m:oMath>
            <w:r w:rsidRPr="00910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Rules of differentiation: Scalar multiplication, Sum, difference, product, Quotient and chain rule (statement only) simple problems. Problems on parametric, taking log on both sides not included.</w:t>
            </w:r>
          </w:p>
          <w:p w14:paraId="0F55A2C0" w14:textId="77777777" w:rsidR="00892A8D" w:rsidRPr="00A811C2" w:rsidRDefault="00892A8D" w:rsidP="00CB6A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169C7" w14:textId="77777777" w:rsidR="00892A8D" w:rsidRPr="009109F3" w:rsidRDefault="00892A8D" w:rsidP="00CB6AF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3E2D1" w14:textId="77777777" w:rsidR="00892A8D" w:rsidRDefault="00892A8D" w:rsidP="00892A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Derivatives concerning only economic applications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313881" w14:textId="31C7B989" w:rsidR="00892A8D" w:rsidRDefault="00892A8D" w:rsidP="00CB6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Marginal Cost, Marginal Revenue, Elasticity of Demand, Maxima and Minima for functions in Economics and Commerce.</w:t>
            </w:r>
            <w:r w:rsidR="00D85E31">
              <w:rPr>
                <w:rFonts w:ascii="TimesNewRomanPSMT" w:hAnsi="TimesNewRomanPSMT" w:cs="TimesNewRomanPSMT"/>
                <w:sz w:val="24"/>
                <w:szCs w:val="24"/>
              </w:rPr>
              <w:t xml:space="preserve"> (Examination Questions on this unit should be application oriented only.)</w:t>
            </w:r>
          </w:p>
          <w:p w14:paraId="015178C5" w14:textId="77777777" w:rsidR="00892A8D" w:rsidRDefault="00892A8D" w:rsidP="00CB6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EB42E8" w14:textId="3D159683" w:rsidR="00892A8D" w:rsidRPr="009109F3" w:rsidRDefault="00892A8D" w:rsidP="00CB6AF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42727534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Classroom sessions with adaptive methods &amp; computational thinking</w:t>
            </w:r>
          </w:p>
        </w:tc>
        <w:tc>
          <w:tcPr>
            <w:tcW w:w="945" w:type="dxa"/>
            <w:vAlign w:val="center"/>
          </w:tcPr>
          <w:p w14:paraId="7A111F29" w14:textId="55DF02BA" w:rsidR="00892A8D" w:rsidRPr="009109F3" w:rsidRDefault="005213BA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3+7+5</w:t>
            </w:r>
          </w:p>
        </w:tc>
        <w:tc>
          <w:tcPr>
            <w:tcW w:w="1559" w:type="dxa"/>
            <w:vAlign w:val="center"/>
          </w:tcPr>
          <w:p w14:paraId="7DE56DB7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1. Business Mathematics </w:t>
            </w:r>
            <w:proofErr w:type="spell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proofErr w:type="gram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C.Sancheti</w:t>
            </w:r>
            <w:proofErr w:type="spellEnd"/>
            <w:proofErr w:type="gram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V.K.Kapoor</w:t>
            </w:r>
            <w:proofErr w:type="spell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.(Sultan Chand &amp; Sons.</w:t>
            </w:r>
          </w:p>
          <w:p w14:paraId="65AEEF34" w14:textId="77777777" w:rsidR="00892A8D" w:rsidRPr="009109F3" w:rsidRDefault="00892A8D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2.Mathematics for business economics by J.D. Gupta, </w:t>
            </w:r>
            <w:proofErr w:type="spell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proofErr w:type="gramStart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>K.Gupta</w:t>
            </w:r>
            <w:proofErr w:type="spellEnd"/>
            <w:proofErr w:type="gramEnd"/>
            <w:r w:rsidRPr="009109F3">
              <w:rPr>
                <w:rFonts w:ascii="Times New Roman" w:hAnsi="Times New Roman" w:cs="Times New Roman"/>
                <w:sz w:val="24"/>
                <w:szCs w:val="24"/>
              </w:rPr>
              <w:t xml:space="preserve"> and Man Mohan</w:t>
            </w:r>
          </w:p>
        </w:tc>
      </w:tr>
      <w:tr w:rsidR="00B55A03" w:rsidRPr="009109F3" w14:paraId="42188499" w14:textId="77777777" w:rsidTr="00CB6AFE">
        <w:trPr>
          <w:jc w:val="center"/>
        </w:trPr>
        <w:tc>
          <w:tcPr>
            <w:tcW w:w="1011" w:type="dxa"/>
            <w:vAlign w:val="center"/>
          </w:tcPr>
          <w:p w14:paraId="4B51457F" w14:textId="77777777" w:rsidR="00B55A0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14:paraId="07E401F7" w14:textId="77777777" w:rsidR="00B55A03" w:rsidRDefault="00B55A03" w:rsidP="00CB6A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12C18A0" w14:textId="77777777" w:rsidR="00B55A03" w:rsidRPr="009109F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3B99F4C" w14:textId="77777777" w:rsidR="00B55A0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20F30A" w14:textId="77777777" w:rsidR="00B55A03" w:rsidRPr="009109F3" w:rsidRDefault="00B55A03" w:rsidP="00CB6A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9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6"/>
      </w:tblGrid>
      <w:tr w:rsidR="00892A8D" w:rsidRPr="009109F3" w14:paraId="129514CC" w14:textId="77777777" w:rsidTr="00CB6AFE">
        <w:trPr>
          <w:trHeight w:val="687"/>
        </w:trPr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A1C" w14:textId="77777777" w:rsidR="00892A8D" w:rsidRPr="00130614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6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 Books:</w:t>
            </w:r>
          </w:p>
          <w:p w14:paraId="4CC9F8CE" w14:textId="77777777" w:rsidR="00892A8D" w:rsidRPr="009109F3" w:rsidRDefault="00892A8D" w:rsidP="00CB6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00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7"/>
              <w:gridCol w:w="3269"/>
              <w:gridCol w:w="3669"/>
            </w:tblGrid>
            <w:tr w:rsidR="00892A8D" w:rsidRPr="009109F3" w14:paraId="53049E76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B5ADF5C" w14:textId="77777777" w:rsidR="00892A8D" w:rsidRPr="009109F3" w:rsidRDefault="00892A8D" w:rsidP="00CB6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269" w:type="dxa"/>
                </w:tcPr>
                <w:p w14:paraId="6837B52B" w14:textId="77777777" w:rsidR="00892A8D" w:rsidRPr="009109F3" w:rsidRDefault="00892A8D" w:rsidP="00CB6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Author(s)</w:t>
                  </w:r>
                </w:p>
              </w:tc>
              <w:tc>
                <w:tcPr>
                  <w:tcW w:w="3669" w:type="dxa"/>
                </w:tcPr>
                <w:p w14:paraId="3C2E306D" w14:textId="77777777" w:rsidR="00892A8D" w:rsidRPr="009109F3" w:rsidRDefault="00892A8D" w:rsidP="00CB6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Publisher</w:t>
                  </w:r>
                </w:p>
              </w:tc>
            </w:tr>
            <w:tr w:rsidR="00892A8D" w:rsidRPr="009109F3" w14:paraId="1315996B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33FFF0A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Busin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ss Ma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hematics</w:t>
                  </w:r>
                </w:p>
              </w:tc>
              <w:tc>
                <w:tcPr>
                  <w:tcW w:w="3269" w:type="dxa"/>
                </w:tcPr>
                <w:p w14:paraId="79280B3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D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C. Sancheti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nd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V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K. Ka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669" w:type="dxa"/>
                </w:tcPr>
                <w:p w14:paraId="1043C628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Sultan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hand &amp;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Sons,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0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06,</w:t>
                  </w:r>
                </w:p>
              </w:tc>
            </w:tr>
            <w:tr w:rsidR="00892A8D" w:rsidRPr="009109F3" w14:paraId="5252B5DC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3EAB49C8" w14:textId="77777777" w:rsidR="00892A8D" w:rsidRPr="009109F3" w:rsidRDefault="00892A8D" w:rsidP="00CB6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Mathemat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cs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f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r Busin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ss Econ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mics:</w:t>
                  </w:r>
                </w:p>
              </w:tc>
              <w:tc>
                <w:tcPr>
                  <w:tcW w:w="3269" w:type="dxa"/>
                </w:tcPr>
                <w:p w14:paraId="4C3A4211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J. D.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Gu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ta,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P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K. Gupta and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Man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h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an,</w:t>
                  </w:r>
                </w:p>
              </w:tc>
              <w:tc>
                <w:tcPr>
                  <w:tcW w:w="3669" w:type="dxa"/>
                </w:tcPr>
                <w:p w14:paraId="720559C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Tata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Mc</w:t>
                  </w:r>
                  <w:r w:rsidRPr="009109F3">
                    <w:rPr>
                      <w:rFonts w:ascii="Cambria Math" w:eastAsia="Calibri" w:hAnsi="Cambria Math" w:cs="Cambria Math"/>
                      <w:color w:val="000000"/>
                      <w:sz w:val="24"/>
                      <w:szCs w:val="24"/>
                    </w:rPr>
                    <w:t>‐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Graw Hill Pu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b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lish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ng C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L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td., 1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9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</w:tr>
            <w:tr w:rsidR="00892A8D" w:rsidRPr="009109F3" w14:paraId="5D57332F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4A178F2A" w14:textId="77777777" w:rsidR="00892A8D" w:rsidRPr="009109F3" w:rsidRDefault="00892A8D" w:rsidP="00CB6AFE">
                  <w:pPr>
                    <w:tabs>
                      <w:tab w:val="left" w:pos="722"/>
                    </w:tabs>
                    <w:spacing w:after="0" w:line="240" w:lineRule="auto"/>
                    <w:ind w:right="-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Sch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um</w:t>
                  </w:r>
                  <w:proofErr w:type="spellEnd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r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ies STATI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  <w:p w14:paraId="04DC1AB9" w14:textId="77777777" w:rsidR="00892A8D" w:rsidRPr="009109F3" w:rsidRDefault="00892A8D" w:rsidP="00CB6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9" w:type="dxa"/>
                </w:tcPr>
                <w:p w14:paraId="0AF9E43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Murray Spiegel, Larry Stephens</w:t>
                  </w:r>
                </w:p>
              </w:tc>
              <w:tc>
                <w:tcPr>
                  <w:tcW w:w="3669" w:type="dxa"/>
                </w:tcPr>
                <w:p w14:paraId="2FB567AD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Mc Graw Hill</w:t>
                  </w:r>
                </w:p>
              </w:tc>
            </w:tr>
            <w:tr w:rsidR="00892A8D" w:rsidRPr="009109F3" w14:paraId="5B75D8F6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5537C05" w14:textId="77777777" w:rsidR="00892A8D" w:rsidRPr="009109F3" w:rsidRDefault="00892A8D" w:rsidP="00CB6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Operations Research</w:t>
                  </w:r>
                </w:p>
              </w:tc>
              <w:tc>
                <w:tcPr>
                  <w:tcW w:w="3269" w:type="dxa"/>
                </w:tcPr>
                <w:p w14:paraId="1EC9C5E0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Gupta and Kapoor</w:t>
                  </w:r>
                </w:p>
              </w:tc>
              <w:tc>
                <w:tcPr>
                  <w:tcW w:w="3669" w:type="dxa"/>
                </w:tcPr>
                <w:p w14:paraId="3DB8F82B" w14:textId="77777777" w:rsidR="00892A8D" w:rsidRPr="00FD1FF4" w:rsidRDefault="00892A8D" w:rsidP="00CB6AFE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S.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nd &amp;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Sons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Co.</w:t>
                  </w:r>
                </w:p>
                <w:p w14:paraId="7C1562A2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A8D" w:rsidRPr="009109F3" w14:paraId="1BC43471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531135CD" w14:textId="77777777" w:rsidR="00892A8D" w:rsidRPr="009109F3" w:rsidRDefault="00892A8D" w:rsidP="00CB6AFE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Statistical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Methods</w:t>
                  </w:r>
                </w:p>
              </w:tc>
              <w:tc>
                <w:tcPr>
                  <w:tcW w:w="3269" w:type="dxa"/>
                </w:tcPr>
                <w:p w14:paraId="5649CA8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S.G.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Gupta</w:t>
                  </w:r>
                </w:p>
              </w:tc>
              <w:tc>
                <w:tcPr>
                  <w:tcW w:w="3669" w:type="dxa"/>
                </w:tcPr>
                <w:p w14:paraId="67EC24DD" w14:textId="77777777" w:rsidR="00892A8D" w:rsidRPr="00FD1FF4" w:rsidRDefault="00892A8D" w:rsidP="00CB6AFE">
                  <w:pPr>
                    <w:tabs>
                      <w:tab w:val="left" w:pos="723"/>
                    </w:tabs>
                    <w:spacing w:before="41" w:after="0" w:line="240" w:lineRule="auto"/>
                    <w:ind w:right="-2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S.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nd &amp;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Sons </w:t>
                  </w:r>
                  <w:r w:rsidRPr="00FD1F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Co.</w:t>
                  </w:r>
                </w:p>
                <w:p w14:paraId="694F217A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A8D" w:rsidRPr="009109F3" w14:paraId="011F2365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511C94D6" w14:textId="77777777" w:rsidR="00892A8D" w:rsidRPr="009109F3" w:rsidRDefault="00892A8D" w:rsidP="00CB6AFE">
                  <w:pPr>
                    <w:tabs>
                      <w:tab w:val="left" w:pos="638"/>
                    </w:tabs>
                    <w:spacing w:after="0" w:line="240" w:lineRule="auto"/>
                    <w:ind w:right="2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Busin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e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ss Ma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hematics &amp;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tati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</w:tc>
              <w:tc>
                <w:tcPr>
                  <w:tcW w:w="3269" w:type="dxa"/>
                </w:tcPr>
                <w:p w14:paraId="5086C203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B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ggarwa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3669" w:type="dxa"/>
                </w:tcPr>
                <w:p w14:paraId="5CCDD8FC" w14:textId="77777777" w:rsidR="00892A8D" w:rsidRPr="009109F3" w:rsidRDefault="00892A8D" w:rsidP="00CB6AFE">
                  <w:pPr>
                    <w:tabs>
                      <w:tab w:val="left" w:pos="638"/>
                    </w:tabs>
                    <w:spacing w:after="0" w:line="240" w:lineRule="auto"/>
                    <w:ind w:right="26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Ane</w:t>
                  </w:r>
                  <w:proofErr w:type="spellEnd"/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B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oo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k Pvt.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Limited</w:t>
                  </w:r>
                </w:p>
                <w:p w14:paraId="600A2AF7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2A8D" w:rsidRPr="009109F3" w14:paraId="4F74F6DC" w14:textId="77777777" w:rsidTr="00CB6AFE">
              <w:trPr>
                <w:trHeight w:val="1205"/>
                <w:jc w:val="center"/>
              </w:trPr>
              <w:tc>
                <w:tcPr>
                  <w:tcW w:w="3127" w:type="dxa"/>
                </w:tcPr>
                <w:p w14:paraId="229D8F1E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Statistics for management</w:t>
                  </w:r>
                </w:p>
              </w:tc>
              <w:tc>
                <w:tcPr>
                  <w:tcW w:w="3269" w:type="dxa"/>
                </w:tcPr>
                <w:p w14:paraId="118838EF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Richard Levin, David S. Rubin, Sanjay Rastogi /</w:t>
                  </w:r>
                  <w:proofErr w:type="spellStart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Masoos</w:t>
                  </w:r>
                  <w:proofErr w:type="spellEnd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Husain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iddiqui</w:t>
                  </w:r>
                  <w:proofErr w:type="spellEnd"/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69" w:type="dxa"/>
                </w:tcPr>
                <w:p w14:paraId="31FCEF4C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Pearson</w:t>
                  </w:r>
                </w:p>
              </w:tc>
            </w:tr>
            <w:tr w:rsidR="00892A8D" w:rsidRPr="009109F3" w14:paraId="07F8EA06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552F399D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Ma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t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hematics &amp;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tati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s</w:t>
                  </w: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tics</w:t>
                  </w:r>
                </w:p>
              </w:tc>
              <w:tc>
                <w:tcPr>
                  <w:tcW w:w="3269" w:type="dxa"/>
                </w:tcPr>
                <w:p w14:paraId="0FC21C8C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Ajay Goel &amp; Alka Goel.</w:t>
                  </w:r>
                </w:p>
              </w:tc>
              <w:tc>
                <w:tcPr>
                  <w:tcW w:w="3669" w:type="dxa"/>
                </w:tcPr>
                <w:p w14:paraId="24CDD88A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Taxmann’s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Publication</w:t>
                  </w:r>
                </w:p>
              </w:tc>
            </w:tr>
            <w:tr w:rsidR="00892A8D" w:rsidRPr="009109F3" w14:paraId="0F23F8DF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3368B05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Quantitative Techniques of Decision Making</w:t>
                  </w:r>
                </w:p>
              </w:tc>
              <w:tc>
                <w:tcPr>
                  <w:tcW w:w="3269" w:type="dxa"/>
                </w:tcPr>
                <w:p w14:paraId="0E802A6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Anand Sharma</w:t>
                  </w:r>
                </w:p>
              </w:tc>
              <w:tc>
                <w:tcPr>
                  <w:tcW w:w="3669" w:type="dxa"/>
                </w:tcPr>
                <w:p w14:paraId="65E7F80D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Himalaya Publishing House</w:t>
                  </w:r>
                </w:p>
              </w:tc>
            </w:tr>
            <w:tr w:rsidR="00892A8D" w:rsidRPr="009109F3" w14:paraId="4BDBD542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720F36EF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Statistics Using Excel &amp; SPSS</w:t>
                  </w:r>
                </w:p>
              </w:tc>
              <w:tc>
                <w:tcPr>
                  <w:tcW w:w="3269" w:type="dxa"/>
                </w:tcPr>
                <w:p w14:paraId="4CBB6A4E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09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Nick Lee &amp; Mike</w:t>
                  </w:r>
                </w:p>
              </w:tc>
              <w:tc>
                <w:tcPr>
                  <w:tcW w:w="3669" w:type="dxa"/>
                </w:tcPr>
                <w:p w14:paraId="4CEA195D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SAGE</w:t>
                  </w:r>
                </w:p>
              </w:tc>
            </w:tr>
            <w:tr w:rsidR="00892A8D" w:rsidRPr="009109F3" w14:paraId="2637E3FA" w14:textId="77777777" w:rsidTr="00CB6AFE">
              <w:trPr>
                <w:trHeight w:val="504"/>
                <w:jc w:val="center"/>
              </w:trPr>
              <w:tc>
                <w:tcPr>
                  <w:tcW w:w="3127" w:type="dxa"/>
                </w:tcPr>
                <w:p w14:paraId="4B9121F6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mathematics and statistics</w:t>
                  </w:r>
                </w:p>
              </w:tc>
              <w:tc>
                <w:tcPr>
                  <w:tcW w:w="3269" w:type="dxa"/>
                </w:tcPr>
                <w:p w14:paraId="19D0C42B" w14:textId="77777777" w:rsidR="00892A8D" w:rsidRPr="009109F3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R.Nikam</w:t>
                  </w:r>
                  <w:proofErr w:type="spellEnd"/>
                  <w:proofErr w:type="gramEnd"/>
                </w:p>
              </w:tc>
              <w:tc>
                <w:tcPr>
                  <w:tcW w:w="3669" w:type="dxa"/>
                </w:tcPr>
                <w:p w14:paraId="79026B60" w14:textId="77777777" w:rsidR="00892A8D" w:rsidRDefault="00892A8D" w:rsidP="00CB6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Chandralok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Prakashan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6CDE4632" w14:textId="77777777" w:rsidR="00892A8D" w:rsidRDefault="00892A8D" w:rsidP="00CB6AF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931B261" w14:textId="77777777" w:rsidR="00892A8D" w:rsidRPr="009109F3" w:rsidRDefault="00892A8D" w:rsidP="00CB6AFE">
            <w:pPr>
              <w:pStyle w:val="Default"/>
              <w:rPr>
                <w:rFonts w:ascii="Times New Roman" w:hAnsi="Times New Roman"/>
                <w:b/>
              </w:rPr>
            </w:pPr>
          </w:p>
        </w:tc>
      </w:tr>
    </w:tbl>
    <w:p w14:paraId="7C4B9C9D" w14:textId="77777777" w:rsidR="00892A8D" w:rsidRDefault="00892A8D" w:rsidP="00892A8D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14:paraId="7BC43050" w14:textId="77777777" w:rsidR="00892A8D" w:rsidRDefault="00892A8D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43EAB" w14:textId="77777777" w:rsidR="002F779F" w:rsidRPr="00C81CAD" w:rsidRDefault="002F779F" w:rsidP="002F779F">
      <w:pPr>
        <w:pStyle w:val="Heading4"/>
        <w:spacing w:before="90"/>
        <w:ind w:left="340"/>
        <w:rPr>
          <w:rFonts w:ascii="Times New Roman" w:hAnsi="Times New Roman" w:cs="Times New Roman"/>
          <w:b/>
          <w:bCs/>
          <w:i w:val="0"/>
          <w:iCs w:val="0"/>
        </w:rPr>
      </w:pPr>
      <w:r w:rsidRPr="00C81CAD">
        <w:rPr>
          <w:rFonts w:ascii="Times New Roman" w:hAnsi="Times New Roman" w:cs="Times New Roman"/>
          <w:bCs/>
        </w:rPr>
        <w:t>Evaluation</w:t>
      </w:r>
      <w:r w:rsidRPr="00C81CAD">
        <w:rPr>
          <w:rFonts w:ascii="Times New Roman" w:hAnsi="Times New Roman" w:cs="Times New Roman"/>
          <w:bCs/>
          <w:spacing w:val="-2"/>
        </w:rPr>
        <w:t xml:space="preserve"> </w:t>
      </w:r>
      <w:r w:rsidRPr="00C81CAD">
        <w:rPr>
          <w:rFonts w:ascii="Times New Roman" w:hAnsi="Times New Roman" w:cs="Times New Roman"/>
          <w:bCs/>
        </w:rPr>
        <w:t>Pattern</w:t>
      </w:r>
    </w:p>
    <w:p w14:paraId="7714E62F" w14:textId="77777777" w:rsidR="002F779F" w:rsidRPr="00C81CAD" w:rsidRDefault="002F779F" w:rsidP="002F779F">
      <w:pPr>
        <w:pStyle w:val="BodyText"/>
        <w:spacing w:before="10"/>
        <w:rPr>
          <w:b w:val="0"/>
        </w:rPr>
      </w:pPr>
    </w:p>
    <w:p w14:paraId="77CF7E86" w14:textId="77777777" w:rsidR="002F779F" w:rsidRPr="00C81CAD" w:rsidRDefault="002F779F" w:rsidP="002F779F">
      <w:pPr>
        <w:pStyle w:val="BodyText"/>
        <w:spacing w:line="360" w:lineRule="auto"/>
        <w:ind w:left="284" w:right="78"/>
        <w:jc w:val="both"/>
      </w:pPr>
      <w:r w:rsidRPr="00C81CAD">
        <w:t>The</w:t>
      </w:r>
      <w:r w:rsidRPr="00C81CAD">
        <w:rPr>
          <w:spacing w:val="-5"/>
        </w:rPr>
        <w:t xml:space="preserve"> </w:t>
      </w:r>
      <w:r w:rsidRPr="00C81CAD">
        <w:t>performance</w:t>
      </w:r>
      <w:r w:rsidRPr="00C81CAD">
        <w:rPr>
          <w:spacing w:val="-5"/>
        </w:rPr>
        <w:t xml:space="preserve"> </w:t>
      </w:r>
      <w:r w:rsidRPr="00C81CAD">
        <w:t>of</w:t>
      </w:r>
      <w:r w:rsidRPr="00C81CAD">
        <w:rPr>
          <w:spacing w:val="-5"/>
        </w:rPr>
        <w:t xml:space="preserve"> </w:t>
      </w:r>
      <w:r w:rsidRPr="00C81CAD">
        <w:t>the</w:t>
      </w:r>
      <w:r w:rsidRPr="00C81CAD">
        <w:rPr>
          <w:spacing w:val="-3"/>
        </w:rPr>
        <w:t xml:space="preserve"> </w:t>
      </w:r>
      <w:r w:rsidRPr="00C81CAD">
        <w:t>learner</w:t>
      </w:r>
      <w:r w:rsidRPr="00C81CAD">
        <w:rPr>
          <w:spacing w:val="-5"/>
        </w:rPr>
        <w:t xml:space="preserve"> </w:t>
      </w:r>
      <w:r w:rsidRPr="00C81CAD">
        <w:t>will</w:t>
      </w:r>
      <w:r w:rsidRPr="00C81CAD">
        <w:rPr>
          <w:spacing w:val="-3"/>
        </w:rPr>
        <w:t xml:space="preserve"> </w:t>
      </w:r>
      <w:r w:rsidRPr="00C81CAD">
        <w:t>be</w:t>
      </w:r>
      <w:r w:rsidRPr="00C81CAD">
        <w:rPr>
          <w:spacing w:val="-4"/>
        </w:rPr>
        <w:t xml:space="preserve"> </w:t>
      </w:r>
      <w:r w:rsidRPr="00C81CAD">
        <w:t>evaluated</w:t>
      </w:r>
      <w:r w:rsidRPr="00C81CAD">
        <w:rPr>
          <w:spacing w:val="-4"/>
        </w:rPr>
        <w:t xml:space="preserve"> for 50 marks </w:t>
      </w:r>
      <w:r w:rsidRPr="00C81CAD">
        <w:t>in</w:t>
      </w:r>
      <w:r w:rsidRPr="00C81CAD">
        <w:rPr>
          <w:spacing w:val="-3"/>
        </w:rPr>
        <w:t xml:space="preserve"> </w:t>
      </w:r>
      <w:r w:rsidRPr="00C81CAD">
        <w:t>two</w:t>
      </w:r>
      <w:r w:rsidRPr="00C81CAD">
        <w:rPr>
          <w:spacing w:val="-4"/>
        </w:rPr>
        <w:t xml:space="preserve"> </w:t>
      </w:r>
      <w:r w:rsidRPr="00C81CAD">
        <w:t>components.</w:t>
      </w:r>
      <w:r w:rsidRPr="00C81CAD">
        <w:rPr>
          <w:spacing w:val="-3"/>
        </w:rPr>
        <w:t xml:space="preserve"> </w:t>
      </w:r>
      <w:r w:rsidRPr="00C81CAD">
        <w:t>The</w:t>
      </w:r>
      <w:r w:rsidRPr="00C81CAD">
        <w:rPr>
          <w:spacing w:val="-5"/>
        </w:rPr>
        <w:t xml:space="preserve"> </w:t>
      </w:r>
      <w:r w:rsidRPr="00C81CAD">
        <w:t>first</w:t>
      </w:r>
      <w:r w:rsidRPr="00C81CAD">
        <w:rPr>
          <w:spacing w:val="-3"/>
        </w:rPr>
        <w:t xml:space="preserve"> </w:t>
      </w:r>
      <w:r w:rsidRPr="00C81CAD">
        <w:t>component</w:t>
      </w:r>
      <w:r w:rsidRPr="00C81CAD">
        <w:rPr>
          <w:spacing w:val="-3"/>
        </w:rPr>
        <w:t xml:space="preserve"> </w:t>
      </w:r>
      <w:r w:rsidRPr="00C81CAD">
        <w:t xml:space="preserve">will </w:t>
      </w:r>
      <w:r w:rsidRPr="00C81CAD">
        <w:rPr>
          <w:spacing w:val="-58"/>
        </w:rPr>
        <w:t>be</w:t>
      </w:r>
      <w:r w:rsidRPr="00C81CAD">
        <w:t xml:space="preserve"> a Continuous Assessment with a weightage of 40% of total marks per course. The second</w:t>
      </w:r>
      <w:r w:rsidRPr="00C81CAD">
        <w:rPr>
          <w:spacing w:val="1"/>
        </w:rPr>
        <w:t xml:space="preserve"> </w:t>
      </w:r>
      <w:r w:rsidRPr="00C81CAD">
        <w:t>component will be a Semester end Examination with a weightage of 60% of the total marks</w:t>
      </w:r>
      <w:r w:rsidRPr="00C81CAD">
        <w:rPr>
          <w:spacing w:val="1"/>
        </w:rPr>
        <w:t xml:space="preserve"> </w:t>
      </w:r>
      <w:r w:rsidRPr="00C81CAD">
        <w:t>per</w:t>
      </w:r>
      <w:r w:rsidRPr="00C81CAD">
        <w:rPr>
          <w:spacing w:val="1"/>
        </w:rPr>
        <w:t xml:space="preserve"> </w:t>
      </w:r>
      <w:r w:rsidRPr="00C81CAD">
        <w:t>course.</w:t>
      </w:r>
      <w:r w:rsidRPr="00C81CAD">
        <w:rPr>
          <w:spacing w:val="1"/>
        </w:rPr>
        <w:t xml:space="preserve"> </w:t>
      </w:r>
      <w:r w:rsidRPr="00C81CAD">
        <w:t>The</w:t>
      </w:r>
      <w:r w:rsidRPr="00C81CAD">
        <w:rPr>
          <w:spacing w:val="1"/>
        </w:rPr>
        <w:t xml:space="preserve"> </w:t>
      </w:r>
      <w:r w:rsidRPr="00C81CAD">
        <w:t>allocation</w:t>
      </w:r>
      <w:r w:rsidRPr="00C81CAD">
        <w:rPr>
          <w:spacing w:val="1"/>
        </w:rPr>
        <w:t xml:space="preserve"> </w:t>
      </w:r>
      <w:r w:rsidRPr="00C81CAD">
        <w:t>of</w:t>
      </w:r>
      <w:r w:rsidRPr="00C81CAD">
        <w:rPr>
          <w:spacing w:val="1"/>
        </w:rPr>
        <w:t xml:space="preserve"> </w:t>
      </w:r>
      <w:r w:rsidRPr="00C81CAD">
        <w:t>marks</w:t>
      </w:r>
      <w:r w:rsidRPr="00C81CAD">
        <w:rPr>
          <w:spacing w:val="1"/>
        </w:rPr>
        <w:t xml:space="preserve"> </w:t>
      </w:r>
      <w:r w:rsidRPr="00C81CAD">
        <w:t>for</w:t>
      </w:r>
      <w:r w:rsidRPr="00C81CAD">
        <w:rPr>
          <w:spacing w:val="1"/>
        </w:rPr>
        <w:t xml:space="preserve"> </w:t>
      </w:r>
      <w:r w:rsidRPr="00C81CAD">
        <w:t>the</w:t>
      </w:r>
      <w:r w:rsidRPr="00C81CAD">
        <w:rPr>
          <w:spacing w:val="1"/>
        </w:rPr>
        <w:t xml:space="preserve"> </w:t>
      </w:r>
      <w:r w:rsidRPr="00C81CAD">
        <w:t>Continuous</w:t>
      </w:r>
      <w:r w:rsidRPr="00C81CAD">
        <w:rPr>
          <w:spacing w:val="1"/>
        </w:rPr>
        <w:t xml:space="preserve"> </w:t>
      </w:r>
      <w:r w:rsidRPr="00C81CAD">
        <w:t>Assessment</w:t>
      </w:r>
      <w:r w:rsidRPr="00C81CAD">
        <w:rPr>
          <w:spacing w:val="1"/>
        </w:rPr>
        <w:t xml:space="preserve"> </w:t>
      </w:r>
      <w:r w:rsidRPr="00C81CAD">
        <w:t>and</w:t>
      </w:r>
      <w:r w:rsidRPr="00C81CAD">
        <w:rPr>
          <w:spacing w:val="1"/>
        </w:rPr>
        <w:t xml:space="preserve"> </w:t>
      </w:r>
      <w:r w:rsidRPr="00C81CAD">
        <w:t>Semester</w:t>
      </w:r>
      <w:r w:rsidRPr="00C81CAD">
        <w:rPr>
          <w:spacing w:val="1"/>
        </w:rPr>
        <w:t xml:space="preserve"> </w:t>
      </w:r>
      <w:r w:rsidRPr="00C81CAD">
        <w:t>end</w:t>
      </w:r>
      <w:r w:rsidRPr="00C81CAD">
        <w:rPr>
          <w:spacing w:val="1"/>
        </w:rPr>
        <w:t xml:space="preserve"> </w:t>
      </w:r>
      <w:r w:rsidRPr="00C81CAD">
        <w:t>Examinations</w:t>
      </w:r>
      <w:r w:rsidRPr="00C81CAD">
        <w:rPr>
          <w:spacing w:val="-1"/>
        </w:rPr>
        <w:t xml:space="preserve"> </w:t>
      </w:r>
      <w:r w:rsidRPr="00C81CAD">
        <w:t>is as shown below:</w:t>
      </w:r>
    </w:p>
    <w:p w14:paraId="6E35D8C8" w14:textId="77777777" w:rsidR="002F779F" w:rsidRDefault="002F779F" w:rsidP="002F779F"/>
    <w:p w14:paraId="22CA6579" w14:textId="77777777" w:rsidR="002F779F" w:rsidRDefault="002F779F" w:rsidP="002F779F">
      <w:pPr>
        <w:pStyle w:val="Heading4"/>
        <w:tabs>
          <w:tab w:val="left" w:pos="1761"/>
        </w:tabs>
        <w:spacing w:line="276" w:lineRule="exact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81CA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a). Details</w:t>
      </w:r>
      <w:r w:rsidRPr="00C81CAD">
        <w:rPr>
          <w:rFonts w:ascii="Times New Roman" w:hAnsi="Times New Roman" w:cs="Times New Roman"/>
          <w:i w:val="0"/>
          <w:iCs w:val="0"/>
          <w:color w:val="auto"/>
          <w:spacing w:val="-2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of</w:t>
      </w:r>
      <w:r w:rsidRPr="00C81CAD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Continuous</w:t>
      </w:r>
      <w:r w:rsidRPr="00C81CAD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Assessment</w:t>
      </w:r>
      <w:r w:rsidRPr="00C81CAD">
        <w:rPr>
          <w:rFonts w:ascii="Times New Roman" w:hAnsi="Times New Roman" w:cs="Times New Roman"/>
          <w:i w:val="0"/>
          <w:iCs w:val="0"/>
          <w:color w:val="auto"/>
          <w:spacing w:val="-1"/>
          <w:sz w:val="24"/>
          <w:szCs w:val="24"/>
        </w:rPr>
        <w:t xml:space="preserve"> </w:t>
      </w:r>
      <w:r w:rsidRPr="00C81CA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(CA)</w:t>
      </w:r>
    </w:p>
    <w:p w14:paraId="0C5C55EC" w14:textId="1D86E80B" w:rsidR="00551FCA" w:rsidRDefault="00551FCA" w:rsidP="00551FCA">
      <w:pPr>
        <w:pStyle w:val="BodyText"/>
        <w:spacing w:before="22" w:after="44"/>
        <w:jc w:val="both"/>
      </w:pPr>
      <w:r w:rsidRPr="00C81CAD">
        <w:t>40%</w:t>
      </w:r>
      <w:r w:rsidRPr="00C81CAD">
        <w:rPr>
          <w:spacing w:val="-2"/>
        </w:rPr>
        <w:t xml:space="preserve"> </w:t>
      </w:r>
      <w:r w:rsidRPr="00C81CAD">
        <w:t>of</w:t>
      </w:r>
      <w:r w:rsidRPr="00C81CAD">
        <w:rPr>
          <w:spacing w:val="-1"/>
        </w:rPr>
        <w:t xml:space="preserve"> </w:t>
      </w:r>
      <w:r w:rsidRPr="00C81CAD">
        <w:t>the</w:t>
      </w:r>
      <w:r w:rsidRPr="00C81CAD">
        <w:rPr>
          <w:spacing w:val="-2"/>
        </w:rPr>
        <w:t xml:space="preserve"> </w:t>
      </w:r>
      <w:r w:rsidRPr="00C81CAD">
        <w:t>total</w:t>
      </w:r>
      <w:r w:rsidRPr="00C81CAD">
        <w:rPr>
          <w:spacing w:val="-1"/>
        </w:rPr>
        <w:t xml:space="preserve"> </w:t>
      </w:r>
      <w:r w:rsidRPr="00C81CAD">
        <w:t>marks per</w:t>
      </w:r>
      <w:r w:rsidRPr="00C81CAD">
        <w:rPr>
          <w:spacing w:val="-1"/>
        </w:rPr>
        <w:t xml:space="preserve"> </w:t>
      </w:r>
      <w:r w:rsidRPr="00C81CAD">
        <w:t>course:</w:t>
      </w:r>
    </w:p>
    <w:tbl>
      <w:tblPr>
        <w:tblW w:w="4802" w:type="pct"/>
        <w:tblInd w:w="276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429"/>
        <w:gridCol w:w="1430"/>
        <w:gridCol w:w="1715"/>
        <w:gridCol w:w="1957"/>
        <w:gridCol w:w="2117"/>
      </w:tblGrid>
      <w:tr w:rsidR="00551FCA" w:rsidRPr="00967A9A" w14:paraId="2ECE0896" w14:textId="77777777" w:rsidTr="009B5AFE">
        <w:trPr>
          <w:trHeight w:val="146"/>
        </w:trPr>
        <w:tc>
          <w:tcPr>
            <w:tcW w:w="1259" w:type="pct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vAlign w:val="center"/>
            <w:hideMark/>
          </w:tcPr>
          <w:p w14:paraId="4D590132" w14:textId="77777777" w:rsidR="00551FCA" w:rsidRPr="00684358" w:rsidRDefault="00551FCA" w:rsidP="009B5AFE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Total Marks</w:t>
            </w:r>
          </w:p>
        </w:tc>
        <w:tc>
          <w:tcPr>
            <w:tcW w:w="741" w:type="pct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vAlign w:val="center"/>
            <w:hideMark/>
          </w:tcPr>
          <w:p w14:paraId="6A8FB96C" w14:textId="77777777" w:rsidR="00551FCA" w:rsidRPr="00684358" w:rsidRDefault="00551FCA" w:rsidP="009B5AFE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External Component</w:t>
            </w:r>
          </w:p>
        </w:tc>
        <w:tc>
          <w:tcPr>
            <w:tcW w:w="889" w:type="pct"/>
            <w:vMerge w:val="restart"/>
            <w:tcBorders>
              <w:top w:val="single" w:sz="6" w:space="0" w:color="ABABAB"/>
              <w:left w:val="single" w:sz="6" w:space="0" w:color="ABABAB"/>
              <w:right w:val="single" w:sz="6" w:space="0" w:color="ABABAB"/>
            </w:tcBorders>
            <w:vAlign w:val="center"/>
            <w:hideMark/>
          </w:tcPr>
          <w:p w14:paraId="26C95168" w14:textId="77777777" w:rsidR="00551FCA" w:rsidRPr="00684358" w:rsidRDefault="00551FCA" w:rsidP="009B5AFE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 xml:space="preserve">Internal </w:t>
            </w:r>
            <w:proofErr w:type="gramStart"/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Component[</w:t>
            </w:r>
            <w:proofErr w:type="gramEnd"/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ICA]</w:t>
            </w:r>
          </w:p>
        </w:tc>
        <w:tc>
          <w:tcPr>
            <w:tcW w:w="2111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444CF36" w14:textId="77777777" w:rsidR="00551FCA" w:rsidRPr="00684358" w:rsidRDefault="00551FCA" w:rsidP="009B5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ICA Component</w:t>
            </w:r>
          </w:p>
        </w:tc>
      </w:tr>
      <w:tr w:rsidR="00551FCA" w:rsidRPr="00967A9A" w14:paraId="0E356E37" w14:textId="77777777" w:rsidTr="009B5AFE">
        <w:trPr>
          <w:trHeight w:val="146"/>
        </w:trPr>
        <w:tc>
          <w:tcPr>
            <w:tcW w:w="1259" w:type="pct"/>
            <w:vMerge/>
            <w:tcBorders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12C1E49" w14:textId="77777777" w:rsidR="00551FCA" w:rsidRPr="00684358" w:rsidRDefault="00551FCA" w:rsidP="009B5AFE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</w:p>
        </w:tc>
        <w:tc>
          <w:tcPr>
            <w:tcW w:w="741" w:type="pct"/>
            <w:vMerge/>
            <w:tcBorders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492AE6A" w14:textId="77777777" w:rsidR="00551FCA" w:rsidRPr="00684358" w:rsidRDefault="00551FCA" w:rsidP="009B5AFE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</w:p>
        </w:tc>
        <w:tc>
          <w:tcPr>
            <w:tcW w:w="889" w:type="pct"/>
            <w:vMerge/>
            <w:tcBorders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A39CE76" w14:textId="77777777" w:rsidR="00551FCA" w:rsidRPr="00684358" w:rsidRDefault="00551FCA" w:rsidP="009B5AFE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B22FF3" w14:textId="77777777" w:rsidR="00551FCA" w:rsidRPr="00684358" w:rsidRDefault="00551FCA" w:rsidP="009B5AFE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Internal test</w:t>
            </w:r>
          </w:p>
        </w:tc>
        <w:tc>
          <w:tcPr>
            <w:tcW w:w="109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5CE66820" w14:textId="77777777" w:rsidR="00551FCA" w:rsidRPr="00684358" w:rsidRDefault="00551FCA" w:rsidP="009B5AFE">
            <w:pPr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</w:pPr>
            <w:r w:rsidRPr="00684358">
              <w:rPr>
                <w:rFonts w:ascii="Times New Roman" w:eastAsia="Times New Roman" w:hAnsi="Times New Roman" w:cs="Times New Roman"/>
                <w:b/>
                <w:bCs/>
                <w:lang w:eastAsia="en-GB" w:bidi="hi-IN"/>
              </w:rPr>
              <w:t>Assignment</w:t>
            </w:r>
          </w:p>
        </w:tc>
      </w:tr>
      <w:tr w:rsidR="00551FCA" w:rsidRPr="00967A9A" w14:paraId="799DEA68" w14:textId="77777777" w:rsidTr="009B5AFE">
        <w:trPr>
          <w:trHeight w:val="337"/>
        </w:trPr>
        <w:tc>
          <w:tcPr>
            <w:tcW w:w="125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32D1FE9C" w14:textId="77777777" w:rsidR="00551FCA" w:rsidRPr="00967A9A" w:rsidRDefault="00551FCA" w:rsidP="009B5AFE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lang w:eastAsia="en-GB" w:bidi="hi-IN"/>
              </w:rPr>
              <w:t>50</w:t>
            </w:r>
          </w:p>
        </w:tc>
        <w:tc>
          <w:tcPr>
            <w:tcW w:w="741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3D217D37" w14:textId="77777777" w:rsidR="00551FCA" w:rsidRPr="00967A9A" w:rsidRDefault="00551FCA" w:rsidP="009B5AFE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lang w:eastAsia="en-GB" w:bidi="hi-IN"/>
              </w:rPr>
              <w:t>30</w:t>
            </w:r>
          </w:p>
        </w:tc>
        <w:tc>
          <w:tcPr>
            <w:tcW w:w="889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48CD78F4" w14:textId="77777777" w:rsidR="00551FCA" w:rsidRPr="00967A9A" w:rsidRDefault="00551FCA" w:rsidP="009B5AFE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lang w:eastAsia="en-GB" w:bidi="hi-IN"/>
              </w:rPr>
              <w:t>2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0</w:t>
            </w: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DA5F78B" w14:textId="77777777" w:rsidR="00551FCA" w:rsidRPr="00967A9A" w:rsidRDefault="00551FCA" w:rsidP="009B5AFE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lang w:eastAsia="en-GB" w:bidi="hi-IN"/>
              </w:rPr>
              <w:t>10</w:t>
            </w:r>
          </w:p>
        </w:tc>
        <w:tc>
          <w:tcPr>
            <w:tcW w:w="109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33164D3D" w14:textId="77777777" w:rsidR="00551FCA" w:rsidRPr="00967A9A" w:rsidRDefault="00551FCA" w:rsidP="009B5AFE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lang w:eastAsia="en-GB" w:bidi="hi-IN"/>
              </w:rPr>
              <w:t>10</w:t>
            </w:r>
          </w:p>
        </w:tc>
      </w:tr>
      <w:tr w:rsidR="00551FCA" w:rsidRPr="00967A9A" w14:paraId="5D00FE64" w14:textId="77777777" w:rsidTr="009B5AFE">
        <w:trPr>
          <w:trHeight w:val="450"/>
        </w:trPr>
        <w:tc>
          <w:tcPr>
            <w:tcW w:w="5000" w:type="pct"/>
            <w:gridSpan w:val="5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3A36A266" w14:textId="77777777" w:rsidR="00551FCA" w:rsidRPr="00967A9A" w:rsidRDefault="00551FCA" w:rsidP="009B5AFE">
            <w:pPr>
              <w:rPr>
                <w:rFonts w:ascii="Times New Roman" w:eastAsia="Times New Roman" w:hAnsi="Times New Roman" w:cs="Times New Roman"/>
                <w:lang w:eastAsia="en-GB" w:bidi="hi-IN"/>
              </w:rPr>
            </w:pPr>
            <w:r>
              <w:rPr>
                <w:rFonts w:ascii="Times New Roman" w:eastAsia="Times New Roman" w:hAnsi="Times New Roman" w:cs="Times New Roman"/>
                <w:lang w:eastAsia="en-GB" w:bidi="hi-IN"/>
              </w:rPr>
              <w:t>1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] For 50 Marks-ICA Test Component-2 test of 10 marks,</w:t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 xml:space="preserve"> 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Average of the 2.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br/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>2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] Duration</w:t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 xml:space="preserve">: 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30 marks -1 hour,</w:t>
            </w:r>
            <w:r>
              <w:rPr>
                <w:rFonts w:ascii="Times New Roman" w:eastAsia="Times New Roman" w:hAnsi="Times New Roman" w:cs="Times New Roman"/>
                <w:lang w:eastAsia="en-GB" w:bidi="hi-IN"/>
              </w:rPr>
              <w:t xml:space="preserve"> 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10 marks-20 Minutes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en-GB" w:bidi="hi-IN"/>
              </w:rPr>
              <w:t>3]</w:t>
            </w:r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>ICA</w:t>
            </w:r>
            <w:proofErr w:type="gramEnd"/>
            <w:r w:rsidRPr="00967A9A">
              <w:rPr>
                <w:rFonts w:ascii="Times New Roman" w:eastAsia="Times New Roman" w:hAnsi="Times New Roman" w:cs="Times New Roman"/>
                <w:lang w:eastAsia="en-GB" w:bidi="hi-IN"/>
              </w:rPr>
              <w:t xml:space="preserve"> Test-Offline</w:t>
            </w:r>
          </w:p>
        </w:tc>
      </w:tr>
    </w:tbl>
    <w:p w14:paraId="49A38D53" w14:textId="5B80A64D" w:rsidR="002F779F" w:rsidRPr="00C81CAD" w:rsidRDefault="002F779F" w:rsidP="002F779F">
      <w:pPr>
        <w:pStyle w:val="BodyText"/>
        <w:spacing w:before="22" w:after="44"/>
        <w:jc w:val="both"/>
      </w:pPr>
    </w:p>
    <w:p w14:paraId="7E19C531" w14:textId="77777777" w:rsidR="00032812" w:rsidRDefault="00032812" w:rsidP="002F779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AB4B71A" w14:textId="77777777" w:rsidR="00032812" w:rsidRDefault="00032812" w:rsidP="002F779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225DBB8" w14:textId="3DAEEC86" w:rsidR="002F779F" w:rsidRDefault="002F779F" w:rsidP="002F7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Term End Examination Question Paper Pattern</w:t>
      </w:r>
      <w:r>
        <w:rPr>
          <w:rStyle w:val="eop"/>
        </w:rPr>
        <w:t> </w:t>
      </w:r>
    </w:p>
    <w:p w14:paraId="716AEAF9" w14:textId="77777777" w:rsidR="002F779F" w:rsidRDefault="002F779F" w:rsidP="002F7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Total Marks: 30</w:t>
      </w:r>
    </w:p>
    <w:p w14:paraId="2DC53716" w14:textId="77777777" w:rsidR="002F779F" w:rsidRDefault="002F779F" w:rsidP="002F7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Q1 Answer any </w:t>
      </w:r>
      <w:r>
        <w:rPr>
          <w:rStyle w:val="normaltextrun"/>
          <w:b/>
          <w:bCs/>
        </w:rPr>
        <w:t>two</w:t>
      </w:r>
      <w:r>
        <w:rPr>
          <w:rStyle w:val="normaltextrun"/>
        </w:rPr>
        <w:t xml:space="preserve"> out of the following Three questions (based on Module I)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5*2=10</w:t>
      </w:r>
    </w:p>
    <w:p w14:paraId="01DF1EBD" w14:textId="77777777" w:rsidR="002F779F" w:rsidRDefault="002F779F" w:rsidP="002F7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Q2 Answer any </w:t>
      </w:r>
      <w:r>
        <w:rPr>
          <w:rStyle w:val="normaltextrun"/>
          <w:b/>
          <w:bCs/>
        </w:rPr>
        <w:t>two</w:t>
      </w:r>
      <w:r>
        <w:rPr>
          <w:rStyle w:val="normaltextrun"/>
        </w:rPr>
        <w:t xml:space="preserve"> out of the following Three questions (Based on Module II) 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5*2=10</w:t>
      </w:r>
      <w:r>
        <w:rPr>
          <w:rStyle w:val="eop"/>
        </w:rPr>
        <w:t> </w:t>
      </w:r>
    </w:p>
    <w:p w14:paraId="67AAE0AB" w14:textId="77777777" w:rsidR="002F779F" w:rsidRDefault="002F779F" w:rsidP="002F77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Q3 Answer any </w:t>
      </w:r>
      <w:r>
        <w:rPr>
          <w:rStyle w:val="normaltextrun"/>
          <w:b/>
          <w:bCs/>
        </w:rPr>
        <w:t>two</w:t>
      </w:r>
      <w:r>
        <w:rPr>
          <w:rStyle w:val="normaltextrun"/>
        </w:rPr>
        <w:t xml:space="preserve"> out of the following Three questions ( Based on Both Module I&amp;II)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5*2=10</w:t>
      </w:r>
    </w:p>
    <w:p w14:paraId="6C4AB0AA" w14:textId="77777777" w:rsidR="002F779F" w:rsidRDefault="002F779F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4F664" w14:textId="77777777" w:rsidR="002F779F" w:rsidRDefault="002F779F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CFDBE" w14:textId="77777777" w:rsidR="002F779F" w:rsidRDefault="002F779F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1F314" w14:textId="77777777" w:rsidR="002F779F" w:rsidRDefault="002F779F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E65D7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Prepared by: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77A5D17A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2F62367F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 xml:space="preserve">Chairperson HOD:  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Sunil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Kadam</w:t>
      </w:r>
      <w:r w:rsidRPr="00674B07">
        <w:rPr>
          <w:rFonts w:ascii="Times New Roman" w:eastAsia="Times New Roman" w:hAnsi="Times New Roman" w:cs="Times New Roman"/>
          <w:lang w:val="en-IN" w:eastAsia="en-IN"/>
        </w:rPr>
        <w:t>. </w:t>
      </w:r>
    </w:p>
    <w:p w14:paraId="65D185AB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 </w:t>
      </w:r>
    </w:p>
    <w:p w14:paraId="3201E1AA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Faculty Members: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 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Dr.Vandana</w:t>
      </w:r>
      <w:proofErr w:type="spell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</w:t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Misra</w:t>
      </w:r>
      <w:proofErr w:type="spell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. </w:t>
      </w:r>
    </w:p>
    <w:p w14:paraId="0D3B09DB" w14:textId="3F8CC935" w:rsidR="00674B07" w:rsidRPr="00674B07" w:rsidRDefault="00674B07" w:rsidP="00674B07">
      <w:pPr>
        <w:spacing w:after="0" w:line="240" w:lineRule="auto"/>
        <w:ind w:left="1440" w:firstLine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Dr.Meena</w:t>
      </w:r>
      <w:proofErr w:type="spell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</w:t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Vazirani</w:t>
      </w:r>
      <w:proofErr w:type="spell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 </w:t>
      </w:r>
    </w:p>
    <w:p w14:paraId="2CF5DAE5" w14:textId="77777777" w:rsidR="00674B07" w:rsidRPr="00674B07" w:rsidRDefault="00674B07" w:rsidP="00674B07">
      <w:pPr>
        <w:spacing w:after="0" w:line="240" w:lineRule="auto"/>
        <w:ind w:left="1440" w:firstLine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Pradeep Varma. </w:t>
      </w:r>
    </w:p>
    <w:p w14:paraId="6EDB4FD7" w14:textId="77777777" w:rsidR="00674B07" w:rsidRPr="00674B07" w:rsidRDefault="00674B07" w:rsidP="00674B07">
      <w:pPr>
        <w:spacing w:after="0" w:line="240" w:lineRule="auto"/>
        <w:ind w:left="1440" w:firstLine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 Ruchi Agrawal </w:t>
      </w:r>
    </w:p>
    <w:p w14:paraId="6E92E456" w14:textId="77777777" w:rsidR="00674B07" w:rsidRPr="00674B07" w:rsidRDefault="00674B07" w:rsidP="00674B07">
      <w:pPr>
        <w:spacing w:after="0" w:line="240" w:lineRule="auto"/>
        <w:ind w:left="1440" w:firstLine="144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Bhakti Manjrekar </w:t>
      </w:r>
    </w:p>
    <w:p w14:paraId="144EB38D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Approved by:</w:t>
      </w: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2A4AE8E3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16D51CF1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VC Nominee: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 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Dr.</w:t>
      </w:r>
      <w:proofErr w:type="spell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Anant </w:t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Phirke</w:t>
      </w:r>
      <w:proofErr w:type="spellEnd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 </w:t>
      </w:r>
    </w:p>
    <w:p w14:paraId="08C4002D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624781C8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Subject Expert </w:t>
      </w: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6C4AC1C7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lang w:val="en-IN" w:eastAsia="en-IN"/>
        </w:rPr>
        <w:t>( outside parent University)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: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proofErr w:type="spellStart"/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Prof</w:t>
      </w:r>
      <w:r w:rsidRPr="00674B07">
        <w:rPr>
          <w:rFonts w:ascii="Times New Roman" w:eastAsia="Times New Roman" w:hAnsi="Times New Roman" w:cs="Times New Roman"/>
          <w:lang w:val="en-IN" w:eastAsia="en-IN"/>
        </w:rPr>
        <w:t>.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Meena</w:t>
      </w:r>
      <w:proofErr w:type="spellEnd"/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Patil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(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SNDT</w:t>
      </w: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 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University</w:t>
      </w:r>
      <w:r w:rsidRPr="00674B07">
        <w:rPr>
          <w:rFonts w:ascii="Times New Roman" w:eastAsia="Times New Roman" w:hAnsi="Times New Roman" w:cs="Times New Roman"/>
          <w:lang w:val="en-IN" w:eastAsia="en-IN"/>
        </w:rPr>
        <w:t>.)          </w:t>
      </w:r>
    </w:p>
    <w:p w14:paraId="0AF8CD42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 xml:space="preserve">                      </w:t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sz w:val="28"/>
          <w:szCs w:val="28"/>
          <w:lang w:eastAsia="en-IN"/>
        </w:rPr>
        <w:t>Dr Dharmendra Yadav</w:t>
      </w:r>
      <w:r w:rsidRPr="00674B07">
        <w:rPr>
          <w:rFonts w:ascii="Calibri" w:eastAsia="Times New Roman" w:hAnsi="Calibri" w:cs="Calibri"/>
          <w:sz w:val="28"/>
          <w:szCs w:val="28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Calibri" w:eastAsia="Times New Roman" w:hAnsi="Calibri" w:cs="Calibri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 </w:t>
      </w:r>
    </w:p>
    <w:p w14:paraId="05E70810" w14:textId="77777777" w:rsidR="00674B07" w:rsidRDefault="00674B07" w:rsidP="00674B07">
      <w:pPr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674B07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National Institute of Health &amp; Family Welfare (NIHFW), </w:t>
      </w:r>
      <w:r w:rsidRPr="00674B07">
        <w:rPr>
          <w:rFonts w:ascii="Calibri" w:eastAsia="Times New Roman" w:hAnsi="Calibri" w:cs="Calibri"/>
          <w:sz w:val="28"/>
          <w:szCs w:val="28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sz w:val="28"/>
          <w:szCs w:val="28"/>
          <w:lang w:eastAsia="en-IN"/>
        </w:rPr>
        <w:t>New Delhi.</w:t>
      </w:r>
      <w:r w:rsidRPr="00674B07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 </w:t>
      </w:r>
    </w:p>
    <w:p w14:paraId="5B23C832" w14:textId="77777777" w:rsidR="00674B07" w:rsidRPr="00674B07" w:rsidRDefault="00674B07" w:rsidP="00674B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674B07">
        <w:rPr>
          <w:rFonts w:ascii="Times New Roman" w:eastAsia="Times New Roman" w:hAnsi="Times New Roman" w:cs="Times New Roman"/>
          <w:lang w:val="en-IN" w:eastAsia="en-IN"/>
        </w:rPr>
        <w:t> </w:t>
      </w:r>
    </w:p>
    <w:p w14:paraId="3A3528F5" w14:textId="77777777" w:rsidR="009F12F6" w:rsidRDefault="00674B07" w:rsidP="00674B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IN" w:eastAsia="en-IN"/>
        </w:rPr>
      </w:pPr>
      <w:r w:rsidRPr="00674B0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N" w:eastAsia="en-IN"/>
        </w:rPr>
        <w:t>Industry representative:</w:t>
      </w:r>
      <w:r w:rsidRPr="00674B07">
        <w:rPr>
          <w:rFonts w:ascii="Times New Roman" w:eastAsia="Times New Roman" w:hAnsi="Times New Roman" w:cs="Times New Roman"/>
          <w:color w:val="000000"/>
          <w:shd w:val="clear" w:color="auto" w:fill="FFFFFF"/>
          <w:lang w:val="en-IN" w:eastAsia="en-IN"/>
        </w:rPr>
        <w:t xml:space="preserve">  </w:t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IN" w:eastAsia="en-IN"/>
        </w:rPr>
        <w:t>Mr</w:t>
      </w:r>
      <w:r w:rsidRPr="00674B07">
        <w:rPr>
          <w:rFonts w:ascii="Times New Roman" w:eastAsia="Times New Roman" w:hAnsi="Times New Roman" w:cs="Times New Roman"/>
          <w:color w:val="000000"/>
          <w:shd w:val="clear" w:color="auto" w:fill="FFFFFF"/>
          <w:lang w:val="en-IN" w:eastAsia="en-IN"/>
        </w:rPr>
        <w:t xml:space="preserve">. </w:t>
      </w:r>
      <w:r w:rsidRPr="00674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IN" w:eastAsia="en-IN"/>
        </w:rPr>
        <w:t>Sagar</w:t>
      </w:r>
      <w:r w:rsidRPr="00674B07">
        <w:rPr>
          <w:rFonts w:ascii="Times New Roman" w:eastAsia="Times New Roman" w:hAnsi="Times New Roman" w:cs="Times New Roman"/>
          <w:color w:val="000000"/>
          <w:shd w:val="clear" w:color="auto" w:fill="FFFFFF"/>
          <w:lang w:val="en-IN" w:eastAsia="en-IN"/>
        </w:rPr>
        <w:t xml:space="preserve"> </w:t>
      </w:r>
      <w:proofErr w:type="spellStart"/>
      <w:r w:rsidRPr="00674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IN" w:eastAsia="en-IN"/>
        </w:rPr>
        <w:t>Jajal</w:t>
      </w:r>
      <w:proofErr w:type="spellEnd"/>
    </w:p>
    <w:p w14:paraId="58BCEC37" w14:textId="3C0FFB6A" w:rsidR="009F12F6" w:rsidRDefault="009F12F6" w:rsidP="009F1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F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IN" w:eastAsia="en-IN"/>
        </w:rPr>
        <w:t>Meritorious Student</w:t>
      </w:r>
      <w:r w:rsidRPr="001B1D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1D9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1B1D9B">
        <w:rPr>
          <w:rFonts w:ascii="Times New Roman" w:hAnsi="Times New Roman" w:cs="Times New Roman"/>
          <w:sz w:val="28"/>
          <w:szCs w:val="28"/>
        </w:rPr>
        <w:t>. K</w:t>
      </w:r>
      <w:r>
        <w:rPr>
          <w:rFonts w:ascii="Times New Roman" w:hAnsi="Times New Roman" w:cs="Times New Roman"/>
          <w:sz w:val="28"/>
          <w:szCs w:val="28"/>
        </w:rPr>
        <w:t>evin Shah</w:t>
      </w:r>
    </w:p>
    <w:p w14:paraId="307E61E1" w14:textId="04B617D5" w:rsidR="00892A8D" w:rsidRDefault="00674B07" w:rsidP="00674B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eastAsia="Times New Roman" w:hAnsi="Times New Roman" w:cs="Times New Roman"/>
          <w:color w:val="000000"/>
          <w:shd w:val="clear" w:color="auto" w:fill="FFFFFF"/>
          <w:lang w:val="en-IN" w:eastAsia="en-IN"/>
        </w:rPr>
        <w:t>.</w:t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tab/>
      </w:r>
      <w:r w:rsidRPr="00674B07">
        <w:rPr>
          <w:rFonts w:ascii="Calibri" w:eastAsia="Times New Roman" w:hAnsi="Calibri" w:cs="Calibri"/>
          <w:color w:val="000000"/>
          <w:shd w:val="clear" w:color="auto" w:fill="FFFFFF"/>
          <w:lang w:val="en-IN" w:eastAsia="en-IN"/>
        </w:rPr>
        <w:br/>
      </w:r>
    </w:p>
    <w:p w14:paraId="7B7DAF1B" w14:textId="77777777" w:rsidR="00892A8D" w:rsidRDefault="00892A8D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38BC2" w14:textId="77777777" w:rsidR="00892A8D" w:rsidRDefault="00892A8D" w:rsidP="0089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C368F" w14:textId="77777777" w:rsidR="00892A8D" w:rsidRPr="001B1D9B" w:rsidRDefault="00892A8D" w:rsidP="00892A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60DA7" w14:textId="77777777" w:rsidR="00892A8D" w:rsidRPr="001B1D9B" w:rsidRDefault="00892A8D" w:rsidP="00892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D9B">
        <w:rPr>
          <w:rFonts w:ascii="Times New Roman" w:hAnsi="Times New Roman" w:cs="Times New Roman"/>
          <w:sz w:val="28"/>
          <w:szCs w:val="28"/>
        </w:rPr>
        <w:t xml:space="preserve">  </w:t>
      </w:r>
      <w:r w:rsidRPr="001B1D9B">
        <w:rPr>
          <w:rFonts w:ascii="Times New Roman" w:hAnsi="Times New Roman" w:cs="Times New Roman"/>
          <w:sz w:val="28"/>
          <w:szCs w:val="28"/>
        </w:rPr>
        <w:tab/>
      </w:r>
    </w:p>
    <w:p w14:paraId="16D68342" w14:textId="77777777" w:rsidR="00892A8D" w:rsidRPr="001B1D9B" w:rsidRDefault="00892A8D" w:rsidP="00892A8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6284F" w14:textId="77777777" w:rsidR="00892A8D" w:rsidRPr="001B1D9B" w:rsidRDefault="00892A8D" w:rsidP="00892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D9B">
        <w:rPr>
          <w:rFonts w:ascii="Times New Roman" w:hAnsi="Times New Roman" w:cs="Times New Roman"/>
          <w:b/>
          <w:sz w:val="28"/>
          <w:szCs w:val="28"/>
        </w:rPr>
        <w:tab/>
      </w:r>
    </w:p>
    <w:bookmarkEnd w:id="0"/>
    <w:p w14:paraId="731BD470" w14:textId="77777777" w:rsidR="00892A8D" w:rsidRDefault="00892A8D"/>
    <w:sectPr w:rsidR="00892A8D" w:rsidSect="002844FC">
      <w:headerReference w:type="default" r:id="rId7"/>
      <w:pgSz w:w="11906" w:h="16838"/>
      <w:pgMar w:top="0" w:right="851" w:bottom="567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1127" w14:textId="77777777" w:rsidR="003F5675" w:rsidRDefault="003F5675">
      <w:pPr>
        <w:spacing w:after="0" w:line="240" w:lineRule="auto"/>
      </w:pPr>
      <w:r>
        <w:separator/>
      </w:r>
    </w:p>
  </w:endnote>
  <w:endnote w:type="continuationSeparator" w:id="0">
    <w:p w14:paraId="1A99054C" w14:textId="77777777" w:rsidR="003F5675" w:rsidRDefault="003F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4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B84A" w14:textId="77777777" w:rsidR="003F5675" w:rsidRDefault="003F5675">
      <w:pPr>
        <w:spacing w:after="0" w:line="240" w:lineRule="auto"/>
      </w:pPr>
      <w:r>
        <w:separator/>
      </w:r>
    </w:p>
  </w:footnote>
  <w:footnote w:type="continuationSeparator" w:id="0">
    <w:p w14:paraId="487684AB" w14:textId="77777777" w:rsidR="003F5675" w:rsidRDefault="003F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465F" w14:textId="77777777" w:rsidR="005253B6" w:rsidRDefault="005253B6" w:rsidP="005253B6">
    <w:pPr>
      <w:pStyle w:val="Heading1"/>
      <w:spacing w:before="0" w:line="240" w:lineRule="auto"/>
      <w:jc w:val="center"/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</w:rPr>
    </w:pPr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SVKM’s </w:t>
    </w:r>
    <w:proofErr w:type="spellStart"/>
    <w:r w:rsidRPr="00114E36">
      <w:rPr>
        <w:rFonts w:ascii="Book Antiqua" w:hAnsi="Book Antiqua" w:cs="Arial"/>
        <w:bCs w:val="0"/>
        <w:color w:val="auto"/>
        <w:sz w:val="24"/>
        <w:szCs w:val="24"/>
      </w:rPr>
      <w:t>Narsee</w:t>
    </w:r>
    <w:proofErr w:type="spellEnd"/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 </w:t>
    </w:r>
    <w:proofErr w:type="spellStart"/>
    <w:r w:rsidRPr="00114E36">
      <w:rPr>
        <w:rFonts w:ascii="Book Antiqua" w:hAnsi="Book Antiqua" w:cs="Arial"/>
        <w:bCs w:val="0"/>
        <w:color w:val="auto"/>
        <w:sz w:val="24"/>
        <w:szCs w:val="24"/>
      </w:rPr>
      <w:t>Monjee</w:t>
    </w:r>
    <w:proofErr w:type="spellEnd"/>
    <w:r w:rsidRPr="00114E36">
      <w:rPr>
        <w:rFonts w:ascii="Book Antiqua" w:hAnsi="Book Antiqua" w:cs="Arial"/>
        <w:bCs w:val="0"/>
        <w:color w:val="auto"/>
        <w:sz w:val="24"/>
        <w:szCs w:val="24"/>
      </w:rPr>
      <w:t xml:space="preserve"> </w:t>
    </w:r>
    <w:r>
      <w:rPr>
        <w:rFonts w:ascii="Book Antiqua" w:hAnsi="Book Antiqua" w:cs="Arial"/>
        <w:bCs w:val="0"/>
        <w:color w:val="auto"/>
        <w:sz w:val="24"/>
        <w:szCs w:val="24"/>
      </w:rPr>
      <w:t>College of Commerce &amp; Economics</w:t>
    </w:r>
  </w:p>
  <w:p w14:paraId="0DF1133E" w14:textId="77777777" w:rsidR="00F10388" w:rsidRDefault="00000000">
    <w:pPr>
      <w:pStyle w:val="Header"/>
    </w:pPr>
  </w:p>
  <w:p w14:paraId="747BEB24" w14:textId="77777777" w:rsidR="00F1038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1C3"/>
    <w:multiLevelType w:val="hybridMultilevel"/>
    <w:tmpl w:val="08842790"/>
    <w:lvl w:ilvl="0" w:tplc="B1DE2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6DA4"/>
    <w:multiLevelType w:val="hybridMultilevel"/>
    <w:tmpl w:val="4C5241F6"/>
    <w:lvl w:ilvl="0" w:tplc="E10ABF10">
      <w:start w:val="1"/>
      <w:numFmt w:val="upperRoman"/>
      <w:lvlText w:val="%1)"/>
      <w:lvlJc w:val="left"/>
      <w:pPr>
        <w:ind w:left="1504" w:hanging="72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64" w:hanging="360"/>
      </w:pPr>
    </w:lvl>
    <w:lvl w:ilvl="2" w:tplc="4009001B" w:tentative="1">
      <w:start w:val="1"/>
      <w:numFmt w:val="lowerRoman"/>
      <w:lvlText w:val="%3."/>
      <w:lvlJc w:val="right"/>
      <w:pPr>
        <w:ind w:left="2584" w:hanging="180"/>
      </w:pPr>
    </w:lvl>
    <w:lvl w:ilvl="3" w:tplc="4009000F" w:tentative="1">
      <w:start w:val="1"/>
      <w:numFmt w:val="decimal"/>
      <w:lvlText w:val="%4."/>
      <w:lvlJc w:val="left"/>
      <w:pPr>
        <w:ind w:left="3304" w:hanging="360"/>
      </w:pPr>
    </w:lvl>
    <w:lvl w:ilvl="4" w:tplc="40090019" w:tentative="1">
      <w:start w:val="1"/>
      <w:numFmt w:val="lowerLetter"/>
      <w:lvlText w:val="%5."/>
      <w:lvlJc w:val="left"/>
      <w:pPr>
        <w:ind w:left="4024" w:hanging="360"/>
      </w:pPr>
    </w:lvl>
    <w:lvl w:ilvl="5" w:tplc="4009001B" w:tentative="1">
      <w:start w:val="1"/>
      <w:numFmt w:val="lowerRoman"/>
      <w:lvlText w:val="%6."/>
      <w:lvlJc w:val="right"/>
      <w:pPr>
        <w:ind w:left="4744" w:hanging="180"/>
      </w:pPr>
    </w:lvl>
    <w:lvl w:ilvl="6" w:tplc="4009000F" w:tentative="1">
      <w:start w:val="1"/>
      <w:numFmt w:val="decimal"/>
      <w:lvlText w:val="%7."/>
      <w:lvlJc w:val="left"/>
      <w:pPr>
        <w:ind w:left="5464" w:hanging="360"/>
      </w:pPr>
    </w:lvl>
    <w:lvl w:ilvl="7" w:tplc="40090019" w:tentative="1">
      <w:start w:val="1"/>
      <w:numFmt w:val="lowerLetter"/>
      <w:lvlText w:val="%8."/>
      <w:lvlJc w:val="left"/>
      <w:pPr>
        <w:ind w:left="6184" w:hanging="360"/>
      </w:pPr>
    </w:lvl>
    <w:lvl w:ilvl="8" w:tplc="40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D7243EF"/>
    <w:multiLevelType w:val="hybridMultilevel"/>
    <w:tmpl w:val="5D561890"/>
    <w:lvl w:ilvl="0" w:tplc="E6AA8AB2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5" w:hanging="360"/>
      </w:pPr>
    </w:lvl>
    <w:lvl w:ilvl="2" w:tplc="4009001B" w:tentative="1">
      <w:start w:val="1"/>
      <w:numFmt w:val="lowerRoman"/>
      <w:lvlText w:val="%3."/>
      <w:lvlJc w:val="right"/>
      <w:pPr>
        <w:ind w:left="1975" w:hanging="180"/>
      </w:pPr>
    </w:lvl>
    <w:lvl w:ilvl="3" w:tplc="4009000F" w:tentative="1">
      <w:start w:val="1"/>
      <w:numFmt w:val="decimal"/>
      <w:lvlText w:val="%4."/>
      <w:lvlJc w:val="left"/>
      <w:pPr>
        <w:ind w:left="2695" w:hanging="360"/>
      </w:pPr>
    </w:lvl>
    <w:lvl w:ilvl="4" w:tplc="40090019" w:tentative="1">
      <w:start w:val="1"/>
      <w:numFmt w:val="lowerLetter"/>
      <w:lvlText w:val="%5."/>
      <w:lvlJc w:val="left"/>
      <w:pPr>
        <w:ind w:left="3415" w:hanging="360"/>
      </w:pPr>
    </w:lvl>
    <w:lvl w:ilvl="5" w:tplc="4009001B" w:tentative="1">
      <w:start w:val="1"/>
      <w:numFmt w:val="lowerRoman"/>
      <w:lvlText w:val="%6."/>
      <w:lvlJc w:val="right"/>
      <w:pPr>
        <w:ind w:left="4135" w:hanging="180"/>
      </w:pPr>
    </w:lvl>
    <w:lvl w:ilvl="6" w:tplc="4009000F" w:tentative="1">
      <w:start w:val="1"/>
      <w:numFmt w:val="decimal"/>
      <w:lvlText w:val="%7."/>
      <w:lvlJc w:val="left"/>
      <w:pPr>
        <w:ind w:left="4855" w:hanging="360"/>
      </w:pPr>
    </w:lvl>
    <w:lvl w:ilvl="7" w:tplc="40090019" w:tentative="1">
      <w:start w:val="1"/>
      <w:numFmt w:val="lowerLetter"/>
      <w:lvlText w:val="%8."/>
      <w:lvlJc w:val="left"/>
      <w:pPr>
        <w:ind w:left="5575" w:hanging="360"/>
      </w:pPr>
    </w:lvl>
    <w:lvl w:ilvl="8" w:tplc="40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50021571"/>
    <w:multiLevelType w:val="hybridMultilevel"/>
    <w:tmpl w:val="B1580984"/>
    <w:lvl w:ilvl="0" w:tplc="838AC9CA">
      <w:start w:val="1"/>
      <w:numFmt w:val="lowerLetter"/>
      <w:lvlText w:val="%1."/>
      <w:lvlJc w:val="left"/>
      <w:pPr>
        <w:ind w:left="784" w:hanging="585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79" w:hanging="360"/>
      </w:pPr>
    </w:lvl>
    <w:lvl w:ilvl="2" w:tplc="4009001B" w:tentative="1">
      <w:start w:val="1"/>
      <w:numFmt w:val="lowerRoman"/>
      <w:lvlText w:val="%3."/>
      <w:lvlJc w:val="right"/>
      <w:pPr>
        <w:ind w:left="1999" w:hanging="180"/>
      </w:pPr>
    </w:lvl>
    <w:lvl w:ilvl="3" w:tplc="4009000F" w:tentative="1">
      <w:start w:val="1"/>
      <w:numFmt w:val="decimal"/>
      <w:lvlText w:val="%4."/>
      <w:lvlJc w:val="left"/>
      <w:pPr>
        <w:ind w:left="2719" w:hanging="360"/>
      </w:pPr>
    </w:lvl>
    <w:lvl w:ilvl="4" w:tplc="40090019" w:tentative="1">
      <w:start w:val="1"/>
      <w:numFmt w:val="lowerLetter"/>
      <w:lvlText w:val="%5."/>
      <w:lvlJc w:val="left"/>
      <w:pPr>
        <w:ind w:left="3439" w:hanging="360"/>
      </w:pPr>
    </w:lvl>
    <w:lvl w:ilvl="5" w:tplc="4009001B" w:tentative="1">
      <w:start w:val="1"/>
      <w:numFmt w:val="lowerRoman"/>
      <w:lvlText w:val="%6."/>
      <w:lvlJc w:val="right"/>
      <w:pPr>
        <w:ind w:left="4159" w:hanging="180"/>
      </w:pPr>
    </w:lvl>
    <w:lvl w:ilvl="6" w:tplc="4009000F" w:tentative="1">
      <w:start w:val="1"/>
      <w:numFmt w:val="decimal"/>
      <w:lvlText w:val="%7."/>
      <w:lvlJc w:val="left"/>
      <w:pPr>
        <w:ind w:left="4879" w:hanging="360"/>
      </w:pPr>
    </w:lvl>
    <w:lvl w:ilvl="7" w:tplc="40090019" w:tentative="1">
      <w:start w:val="1"/>
      <w:numFmt w:val="lowerLetter"/>
      <w:lvlText w:val="%8."/>
      <w:lvlJc w:val="left"/>
      <w:pPr>
        <w:ind w:left="5599" w:hanging="360"/>
      </w:pPr>
    </w:lvl>
    <w:lvl w:ilvl="8" w:tplc="40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5D4F6D2C"/>
    <w:multiLevelType w:val="hybridMultilevel"/>
    <w:tmpl w:val="A880B000"/>
    <w:lvl w:ilvl="0" w:tplc="ABBA69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F6713"/>
    <w:multiLevelType w:val="hybridMultilevel"/>
    <w:tmpl w:val="5E36ACA2"/>
    <w:lvl w:ilvl="0" w:tplc="40CAF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97DAA"/>
    <w:multiLevelType w:val="hybridMultilevel"/>
    <w:tmpl w:val="30E65ECE"/>
    <w:lvl w:ilvl="0" w:tplc="677C7C12">
      <w:start w:val="1"/>
      <w:numFmt w:val="lowerLetter"/>
      <w:lvlText w:val="%1."/>
      <w:lvlJc w:val="left"/>
      <w:pPr>
        <w:ind w:left="718" w:hanging="52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3" w:hanging="360"/>
      </w:pPr>
    </w:lvl>
    <w:lvl w:ilvl="2" w:tplc="4009001B" w:tentative="1">
      <w:start w:val="1"/>
      <w:numFmt w:val="lowerRoman"/>
      <w:lvlText w:val="%3."/>
      <w:lvlJc w:val="right"/>
      <w:pPr>
        <w:ind w:left="1993" w:hanging="180"/>
      </w:pPr>
    </w:lvl>
    <w:lvl w:ilvl="3" w:tplc="4009000F" w:tentative="1">
      <w:start w:val="1"/>
      <w:numFmt w:val="decimal"/>
      <w:lvlText w:val="%4."/>
      <w:lvlJc w:val="left"/>
      <w:pPr>
        <w:ind w:left="2713" w:hanging="360"/>
      </w:pPr>
    </w:lvl>
    <w:lvl w:ilvl="4" w:tplc="40090019" w:tentative="1">
      <w:start w:val="1"/>
      <w:numFmt w:val="lowerLetter"/>
      <w:lvlText w:val="%5."/>
      <w:lvlJc w:val="left"/>
      <w:pPr>
        <w:ind w:left="3433" w:hanging="360"/>
      </w:pPr>
    </w:lvl>
    <w:lvl w:ilvl="5" w:tplc="4009001B" w:tentative="1">
      <w:start w:val="1"/>
      <w:numFmt w:val="lowerRoman"/>
      <w:lvlText w:val="%6."/>
      <w:lvlJc w:val="right"/>
      <w:pPr>
        <w:ind w:left="4153" w:hanging="180"/>
      </w:pPr>
    </w:lvl>
    <w:lvl w:ilvl="6" w:tplc="4009000F" w:tentative="1">
      <w:start w:val="1"/>
      <w:numFmt w:val="decimal"/>
      <w:lvlText w:val="%7."/>
      <w:lvlJc w:val="left"/>
      <w:pPr>
        <w:ind w:left="4873" w:hanging="360"/>
      </w:pPr>
    </w:lvl>
    <w:lvl w:ilvl="7" w:tplc="40090019" w:tentative="1">
      <w:start w:val="1"/>
      <w:numFmt w:val="lowerLetter"/>
      <w:lvlText w:val="%8."/>
      <w:lvlJc w:val="left"/>
      <w:pPr>
        <w:ind w:left="5593" w:hanging="360"/>
      </w:pPr>
    </w:lvl>
    <w:lvl w:ilvl="8" w:tplc="40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7" w15:restartNumberingAfterBreak="0">
    <w:nsid w:val="7F7877B9"/>
    <w:multiLevelType w:val="hybridMultilevel"/>
    <w:tmpl w:val="7540AB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87935">
    <w:abstractNumId w:val="5"/>
  </w:num>
  <w:num w:numId="2" w16cid:durableId="1225217037">
    <w:abstractNumId w:val="7"/>
  </w:num>
  <w:num w:numId="3" w16cid:durableId="574977728">
    <w:abstractNumId w:val="0"/>
  </w:num>
  <w:num w:numId="4" w16cid:durableId="1236555206">
    <w:abstractNumId w:val="6"/>
  </w:num>
  <w:num w:numId="5" w16cid:durableId="1711878320">
    <w:abstractNumId w:val="4"/>
  </w:num>
  <w:num w:numId="6" w16cid:durableId="394593704">
    <w:abstractNumId w:val="3"/>
  </w:num>
  <w:num w:numId="7" w16cid:durableId="956369701">
    <w:abstractNumId w:val="1"/>
  </w:num>
  <w:num w:numId="8" w16cid:durableId="1521312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8D"/>
    <w:rsid w:val="00005A89"/>
    <w:rsid w:val="00032812"/>
    <w:rsid w:val="000B6CE0"/>
    <w:rsid w:val="000C5C40"/>
    <w:rsid w:val="000D386F"/>
    <w:rsid w:val="0014709C"/>
    <w:rsid w:val="002B6D09"/>
    <w:rsid w:val="002F779F"/>
    <w:rsid w:val="00347CE1"/>
    <w:rsid w:val="003869F3"/>
    <w:rsid w:val="003F5675"/>
    <w:rsid w:val="0048398B"/>
    <w:rsid w:val="004B65C4"/>
    <w:rsid w:val="005213BA"/>
    <w:rsid w:val="005253B6"/>
    <w:rsid w:val="00551FCA"/>
    <w:rsid w:val="005F2F98"/>
    <w:rsid w:val="00674B07"/>
    <w:rsid w:val="006A064D"/>
    <w:rsid w:val="00715C52"/>
    <w:rsid w:val="00744D28"/>
    <w:rsid w:val="00847D14"/>
    <w:rsid w:val="00892A8D"/>
    <w:rsid w:val="009631F2"/>
    <w:rsid w:val="009F12F6"/>
    <w:rsid w:val="00AC458F"/>
    <w:rsid w:val="00B55A03"/>
    <w:rsid w:val="00BD4C30"/>
    <w:rsid w:val="00BF1DC6"/>
    <w:rsid w:val="00C5267C"/>
    <w:rsid w:val="00D85E31"/>
    <w:rsid w:val="00E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96E3"/>
  <w15:chartTrackingRefBased/>
  <w15:docId w15:val="{1B2B955A-3B99-489E-85DD-013B07A8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8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77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A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92A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92A8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8D"/>
    <w:rPr>
      <w:lang w:val="en-US"/>
    </w:rPr>
  </w:style>
  <w:style w:type="paragraph" w:customStyle="1" w:styleId="Default">
    <w:name w:val="Default"/>
    <w:basedOn w:val="Normal"/>
    <w:rsid w:val="00892A8D"/>
    <w:pPr>
      <w:autoSpaceDE w:val="0"/>
      <w:autoSpaceDN w:val="0"/>
      <w:spacing w:after="0" w:line="240" w:lineRule="auto"/>
    </w:pPr>
    <w:rPr>
      <w:rFonts w:ascii="Century Gothic" w:hAnsi="Century Gothic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9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892A8D"/>
    <w:pPr>
      <w:spacing w:after="0" w:line="240" w:lineRule="auto"/>
    </w:pPr>
    <w:rPr>
      <w:rFonts w:ascii="Calibri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525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B6"/>
    <w:rPr>
      <w:lang w:val="en-US"/>
    </w:rPr>
  </w:style>
  <w:style w:type="paragraph" w:customStyle="1" w:styleId="paragraph">
    <w:name w:val="paragraph"/>
    <w:basedOn w:val="Normal"/>
    <w:rsid w:val="00B5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B55A03"/>
  </w:style>
  <w:style w:type="character" w:customStyle="1" w:styleId="eop">
    <w:name w:val="eop"/>
    <w:basedOn w:val="DefaultParagraphFont"/>
    <w:rsid w:val="00B55A03"/>
  </w:style>
  <w:style w:type="character" w:customStyle="1" w:styleId="tabchar">
    <w:name w:val="tabchar"/>
    <w:basedOn w:val="DefaultParagraphFont"/>
    <w:rsid w:val="00B55A03"/>
  </w:style>
  <w:style w:type="character" w:customStyle="1" w:styleId="Heading4Char">
    <w:name w:val="Heading 4 Char"/>
    <w:basedOn w:val="DefaultParagraphFont"/>
    <w:link w:val="Heading4"/>
    <w:uiPriority w:val="9"/>
    <w:semiHidden/>
    <w:rsid w:val="002F779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TableParagraph">
    <w:name w:val="Table Paragraph"/>
    <w:basedOn w:val="Normal"/>
    <w:uiPriority w:val="1"/>
    <w:qFormat/>
    <w:rsid w:val="002F77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2F77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779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Kadam</dc:creator>
  <cp:keywords/>
  <dc:description/>
  <cp:lastModifiedBy>ba121</cp:lastModifiedBy>
  <cp:revision>2</cp:revision>
  <dcterms:created xsi:type="dcterms:W3CDTF">2023-06-24T04:13:00Z</dcterms:created>
  <dcterms:modified xsi:type="dcterms:W3CDTF">2023-06-24T04:13:00Z</dcterms:modified>
</cp:coreProperties>
</file>